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A2C0F" w14:textId="615EAEB5" w:rsidR="00B57A6F" w:rsidRDefault="005B76FC">
      <w:pPr>
        <w:spacing w:line="260" w:lineRule="auto"/>
        <w:rPr>
          <w:rFonts w:ascii="メイリオ" w:eastAsia="メイリオ" w:hAnsi="メイリオ" w:cs="メイリオ"/>
        </w:rPr>
      </w:pPr>
      <w:r>
        <w:rPr>
          <w:noProof/>
        </w:rPr>
        <mc:AlternateContent>
          <mc:Choice Requires="wps">
            <w:drawing>
              <wp:anchor distT="45720" distB="45720" distL="114300" distR="114300" simplePos="0" relativeHeight="251658240" behindDoc="0" locked="0" layoutInCell="1" hidden="0" allowOverlap="1" wp14:anchorId="57340967" wp14:editId="40499629">
                <wp:simplePos x="0" y="0"/>
                <wp:positionH relativeFrom="margin">
                  <wp:posOffset>152400</wp:posOffset>
                </wp:positionH>
                <wp:positionV relativeFrom="paragraph">
                  <wp:posOffset>191770</wp:posOffset>
                </wp:positionV>
                <wp:extent cx="1531620" cy="374015"/>
                <wp:effectExtent l="0" t="0" r="0" b="6985"/>
                <wp:wrapNone/>
                <wp:docPr id="255" name="正方形/長方形 255"/>
                <wp:cNvGraphicFramePr/>
                <a:graphic xmlns:a="http://schemas.openxmlformats.org/drawingml/2006/main">
                  <a:graphicData uri="http://schemas.microsoft.com/office/word/2010/wordprocessingShape">
                    <wps:wsp>
                      <wps:cNvSpPr/>
                      <wps:spPr>
                        <a:xfrm>
                          <a:off x="0" y="0"/>
                          <a:ext cx="1531620" cy="374015"/>
                        </a:xfrm>
                        <a:prstGeom prst="rect">
                          <a:avLst/>
                        </a:prstGeom>
                        <a:noFill/>
                        <a:ln>
                          <a:noFill/>
                        </a:ln>
                      </wps:spPr>
                      <wps:txbx>
                        <w:txbxContent>
                          <w:p w14:paraId="7E419D8A" w14:textId="77777777" w:rsidR="00B57A6F" w:rsidRDefault="00000000">
                            <w:pPr>
                              <w:spacing w:line="260" w:lineRule="auto"/>
                              <w:textDirection w:val="btLr"/>
                            </w:pPr>
                            <w:r>
                              <w:rPr>
                                <w:rFonts w:ascii="メイリオ" w:eastAsia="メイリオ" w:hAnsi="メイリオ" w:cs="メイリオ"/>
                                <w:color w:val="000000"/>
                              </w:rPr>
                              <w:t>報道関係各位</w:t>
                            </w:r>
                          </w:p>
                          <w:p w14:paraId="36459FE2" w14:textId="77777777" w:rsidR="00B57A6F" w:rsidRDefault="00B57A6F">
                            <w:pPr>
                              <w:textDirection w:val="btLr"/>
                            </w:pPr>
                          </w:p>
                        </w:txbxContent>
                      </wps:txbx>
                      <wps:bodyPr spcFirstLastPara="1" wrap="square" lIns="91425" tIns="45700" rIns="91425" bIns="45700" anchor="t" anchorCtr="0">
                        <a:noAutofit/>
                      </wps:bodyPr>
                    </wps:wsp>
                  </a:graphicData>
                </a:graphic>
              </wp:anchor>
            </w:drawing>
          </mc:Choice>
          <mc:Fallback>
            <w:pict>
              <v:rect w14:anchorId="57340967" id="正方形/長方形 255" o:spid="_x0000_s1026" style="position:absolute;left:0;text-align:left;margin-left:12pt;margin-top:15.1pt;width:120.6pt;height:29.4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" filled="f" stroked="f">
                <v:textbox inset="2.53958mm,1.2694mm,2.53958mm,1.2694mm">
                  <w:txbxContent>
                    <w:p w14:paraId="7E419D8A" w14:textId="77777777" w:rsidR="00B57A6F" w:rsidRDefault="00000000">
                      <w:pPr>
                        <w:spacing w:line="260" w:lineRule="auto"/>
                        <w:textDirection w:val="btLr"/>
                      </w:pPr>
                      <w:r>
                        <w:rPr>
                          <w:rFonts w:ascii="メイリオ" w:eastAsia="メイリオ" w:hAnsi="メイリオ" w:cs="メイリオ"/>
                          <w:color w:val="000000"/>
                        </w:rPr>
                        <w:t>報道関係各位</w:t>
                      </w:r>
                    </w:p>
                    <w:p w14:paraId="36459FE2" w14:textId="77777777" w:rsidR="00B57A6F" w:rsidRDefault="00B57A6F">
                      <w:pPr>
                        <w:textDirection w:val="btLr"/>
                      </w:pPr>
                    </w:p>
                  </w:txbxContent>
                </v:textbox>
                <w10:wrap anchorx="margin"/>
              </v:rect>
            </w:pict>
          </mc:Fallback>
        </mc:AlternateContent>
      </w:r>
      <w:r w:rsidR="000506F0">
        <w:rPr>
          <w:noProof/>
        </w:rPr>
        <mc:AlternateContent>
          <mc:Choice Requires="wps">
            <w:drawing>
              <wp:anchor distT="45720" distB="45720" distL="114300" distR="114300" simplePos="0" relativeHeight="251659264" behindDoc="0" locked="0" layoutInCell="1" hidden="0" allowOverlap="1" wp14:anchorId="3F8E18D7" wp14:editId="29538EA5">
                <wp:simplePos x="0" y="0"/>
                <wp:positionH relativeFrom="margin">
                  <wp:align>right</wp:align>
                </wp:positionH>
                <wp:positionV relativeFrom="paragraph">
                  <wp:posOffset>-10795</wp:posOffset>
                </wp:positionV>
                <wp:extent cx="2476500" cy="609600"/>
                <wp:effectExtent l="0" t="0" r="0" b="0"/>
                <wp:wrapNone/>
                <wp:docPr id="252" name="正方形/長方形 252"/>
                <wp:cNvGraphicFramePr/>
                <a:graphic xmlns:a="http://schemas.openxmlformats.org/drawingml/2006/main">
                  <a:graphicData uri="http://schemas.microsoft.com/office/word/2010/wordprocessingShape">
                    <wps:wsp>
                      <wps:cNvSpPr/>
                      <wps:spPr>
                        <a:xfrm>
                          <a:off x="0" y="0"/>
                          <a:ext cx="2476500" cy="609600"/>
                        </a:xfrm>
                        <a:prstGeom prst="rect">
                          <a:avLst/>
                        </a:prstGeom>
                        <a:noFill/>
                        <a:ln>
                          <a:noFill/>
                        </a:ln>
                      </wps:spPr>
                      <wps:txbx>
                        <w:txbxContent>
                          <w:p w14:paraId="0E04455D" w14:textId="6BC726FA" w:rsidR="00B57A6F" w:rsidRDefault="005B76FC">
                            <w:pPr>
                              <w:jc w:val="right"/>
                              <w:textDirection w:val="btLr"/>
                            </w:pPr>
                            <w:r>
                              <w:rPr>
                                <w:rFonts w:ascii="メイリオ" w:eastAsia="メイリオ" w:hAnsi="メイリオ" w:cs="メイリオ"/>
                                <w:color w:val="000000"/>
                              </w:rPr>
                              <w:t>2026年</w:t>
                            </w:r>
                            <w:r w:rsidR="00B65673">
                              <w:rPr>
                                <w:rFonts w:ascii="メイリオ" w:eastAsia="メイリオ" w:hAnsi="メイリオ" w:cs="メイリオ"/>
                                <w:color w:val="000000"/>
                              </w:rPr>
                              <w:t>5</w:t>
                            </w:r>
                            <w:r>
                              <w:rPr>
                                <w:rFonts w:ascii="メイリオ" w:eastAsia="メイリオ" w:hAnsi="メイリオ" w:cs="メイリオ"/>
                                <w:color w:val="000000"/>
                              </w:rPr>
                              <w:t>月2</w:t>
                            </w:r>
                            <w:r w:rsidR="00B65673">
                              <w:rPr>
                                <w:rFonts w:ascii="メイリオ" w:eastAsia="メイリオ" w:hAnsi="メイリオ" w:cs="メイリオ"/>
                                <w:color w:val="000000"/>
                              </w:rPr>
                              <w:t>0</w:t>
                            </w:r>
                            <w:r>
                              <w:rPr>
                                <w:rFonts w:ascii="メイリオ" w:eastAsia="メイリオ" w:hAnsi="メイリオ" w:cs="メイリオ"/>
                                <w:color w:val="000000"/>
                              </w:rPr>
                              <w:t>日</w:t>
                            </w:r>
                          </w:p>
                          <w:p w14:paraId="54E5C498" w14:textId="5EFCC249" w:rsidR="00B57A6F" w:rsidRDefault="005B76FC">
                            <w:pPr>
                              <w:jc w:val="right"/>
                              <w:textDirection w:val="btLr"/>
                            </w:pPr>
                            <w:r>
                              <w:rPr>
                                <w:noProof/>
                              </w:rPr>
                              <w:drawing>
                                <wp:inline distT="0" distB="0" distL="0" distR="0" wp14:anchorId="21B64B1B" wp14:editId="696C0374">
                                  <wp:extent cx="1676400" cy="266700"/>
                                  <wp:effectExtent l="0" t="0" r="0" b="0"/>
                                  <wp:docPr id="1529384612" name="グラフィックス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84612" name="グラフィックス 1529384612"/>
                                          <pic:cNvPicPr/>
                                        </pic:nvPicPr>
                                        <pic:blipFill>
                                          <a:blip r:embed="rId7">
                                            <a:extLst>
                                              <a:ext uri="{96DAC541-7B7A-43D3-8B79-37D633B846F1}">
                                                <asvg:svgBlip xmlns:asvg="http://schemas.microsoft.com/office/drawing/2016/SVG/main" r:embed="rId8"/>
                                              </a:ext>
                                            </a:extLst>
                                          </a:blip>
                                          <a:stretch>
                                            <a:fillRect/>
                                          </a:stretch>
                                        </pic:blipFill>
                                        <pic:spPr>
                                          <a:xfrm>
                                            <a:off x="0" y="0"/>
                                            <a:ext cx="1676400" cy="266700"/>
                                          </a:xfrm>
                                          <a:prstGeom prst="rect">
                                            <a:avLst/>
                                          </a:prstGeom>
                                        </pic:spPr>
                                      </pic:pic>
                                    </a:graphicData>
                                  </a:graphic>
                                </wp:inline>
                              </w:drawing>
                            </w:r>
                          </w:p>
                        </w:txbxContent>
                      </wps:txbx>
                      <wps:bodyPr spcFirstLastPara="1" wrap="square" lIns="91425" tIns="45700" rIns="91425" bIns="45700" anchor="t" anchorCtr="0">
                        <a:noAutofit/>
                      </wps:bodyPr>
                    </wps:wsp>
                  </a:graphicData>
                </a:graphic>
              </wp:anchor>
            </w:drawing>
          </mc:Choice>
          <mc:Fallback>
            <w:pict>
              <v:rect w14:anchorId="3F8E18D7" id="正方形/長方形 252" o:spid="_x0000_s1027" style="position:absolute;left:0;text-align:left;margin-left:143.8pt;margin-top:-.85pt;width:195pt;height:48pt;z-index:251659264;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" filled="f" stroked="f">
                <v:textbox inset="2.53958mm,1.2694mm,2.53958mm,1.2694mm">
                  <w:txbxContent>
                    <w:p w14:paraId="0E04455D" w14:textId="6BC726FA" w:rsidR="00B57A6F" w:rsidRDefault="005B76FC">
                      <w:pPr>
                        <w:jc w:val="right"/>
                        <w:textDirection w:val="btLr"/>
                      </w:pPr>
                      <w:r>
                        <w:rPr>
                          <w:rFonts w:ascii="メイリオ" w:eastAsia="メイリオ" w:hAnsi="メイリオ" w:cs="メイリオ"/>
                          <w:color w:val="000000"/>
                        </w:rPr>
                        <w:t>2026</w:t>
                      </w:r>
                      <w:r>
                        <w:rPr>
                          <w:rFonts w:ascii="メイリオ" w:eastAsia="メイリオ" w:hAnsi="メイリオ" w:cs="メイリオ"/>
                          <w:color w:val="000000"/>
                        </w:rPr>
                        <w:t>年</w:t>
                      </w:r>
                      <w:r w:rsidR="00B65673">
                        <w:rPr>
                          <w:rFonts w:ascii="メイリオ" w:eastAsia="メイリオ" w:hAnsi="メイリオ" w:cs="メイリオ"/>
                          <w:color w:val="000000"/>
                        </w:rPr>
                        <w:t>5</w:t>
                      </w:r>
                      <w:r>
                        <w:rPr>
                          <w:rFonts w:ascii="メイリオ" w:eastAsia="メイリオ" w:hAnsi="メイリオ" w:cs="メイリオ"/>
                          <w:color w:val="000000"/>
                        </w:rPr>
                        <w:t>月2</w:t>
                      </w:r>
                      <w:r w:rsidR="00B65673">
                        <w:rPr>
                          <w:rFonts w:ascii="メイリオ" w:eastAsia="メイリオ" w:hAnsi="メイリオ" w:cs="メイリオ"/>
                          <w:color w:val="000000"/>
                        </w:rPr>
                        <w:t>0</w:t>
                      </w:r>
                      <w:r>
                        <w:rPr>
                          <w:rFonts w:ascii="メイリオ" w:eastAsia="メイリオ" w:hAnsi="メイリオ" w:cs="メイリオ"/>
                          <w:color w:val="000000"/>
                        </w:rPr>
                        <w:t>日</w:t>
                      </w:r>
                    </w:p>
                    <w:p w14:paraId="54E5C498" w14:textId="5EFCC249" w:rsidR="00B57A6F" w:rsidRDefault="005B76FC">
                      <w:pPr>
                        <w:jc w:val="right"/>
                        <w:textDirection w:val="btLr"/>
                      </w:pPr>
                      <w:r>
                        <w:rPr>
                          <w:noProof/>
                        </w:rPr>
                        <w:drawing>
                          <wp:inline distT="0" distB="0" distL="0" distR="0" wp14:anchorId="21B64B1B" wp14:editId="696C0374">
                            <wp:extent cx="1676400" cy="266700"/>
                            <wp:effectExtent l="0" t="0" r="0" b="0"/>
                            <wp:docPr id="1529384612" name="グラフィックス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84612" name="グラフィックス 1529384612"/>
                                    <pic:cNvPicPr/>
                                  </pic:nvPicPr>
                                  <pic:blipFill>
                                    <a:blip r:embed="rId9">
                                      <a:extLst>
                                        <a:ext uri="{96DAC541-7B7A-43D3-8B79-37D633B846F1}">
                                          <asvg:svgBlip xmlns:asvg="http://schemas.microsoft.com/office/drawing/2016/SVG/main" r:embed="rId10"/>
                                        </a:ext>
                                      </a:extLst>
                                    </a:blip>
                                    <a:stretch>
                                      <a:fillRect/>
                                    </a:stretch>
                                  </pic:blipFill>
                                  <pic:spPr>
                                    <a:xfrm>
                                      <a:off x="0" y="0"/>
                                      <a:ext cx="1676400" cy="266700"/>
                                    </a:xfrm>
                                    <a:prstGeom prst="rect">
                                      <a:avLst/>
                                    </a:prstGeom>
                                  </pic:spPr>
                                </pic:pic>
                              </a:graphicData>
                            </a:graphic>
                          </wp:inline>
                        </w:drawing>
                      </w:r>
                    </w:p>
                  </w:txbxContent>
                </v:textbox>
                <w10:wrap anchorx="margin"/>
              </v:rect>
            </w:pict>
          </mc:Fallback>
        </mc:AlternateContent>
      </w:r>
    </w:p>
    <w:p w14:paraId="0AD8D2B7" w14:textId="381028DF" w:rsidR="005B76FC" w:rsidRDefault="005B76FC" w:rsidP="005B76FC">
      <w:pPr>
        <w:spacing w:line="260" w:lineRule="auto"/>
        <w:rPr>
          <w:rFonts w:ascii="メイリオ" w:eastAsia="メイリオ" w:hAnsi="メイリオ" w:cs="ＭＳ Ｐゴシック"/>
          <w:b/>
          <w:bCs/>
          <w:sz w:val="24"/>
          <w:szCs w:val="24"/>
        </w:rPr>
      </w:pPr>
    </w:p>
    <w:p w14:paraId="69133ED1" w14:textId="7779BF08" w:rsidR="00B65673" w:rsidRPr="00B65673" w:rsidRDefault="000506F0" w:rsidP="00B65673">
      <w:pPr>
        <w:spacing w:line="240" w:lineRule="atLeast"/>
        <w:jc w:val="center"/>
        <w:rPr>
          <w:rFonts w:ascii="メイリオ" w:eastAsia="メイリオ" w:hAnsi="メイリオ" w:cs="ＭＳ Ｐゴシック"/>
          <w:b/>
          <w:bCs/>
          <w:sz w:val="32"/>
          <w:szCs w:val="32"/>
        </w:rPr>
      </w:pPr>
      <w:r w:rsidRPr="005B76FC">
        <w:rPr>
          <w:rFonts w:ascii="Meiryo UI" w:eastAsia="Meiryo UI" w:hAnsi="Meiryo UI" w:cs="Meiryo UI" w:hint="eastAsia"/>
          <w:noProof/>
          <w:sz w:val="32"/>
          <w:szCs w:val="32"/>
        </w:rPr>
        <mc:AlternateContent>
          <mc:Choice Requires="wps">
            <w:drawing>
              <wp:anchor distT="0" distB="0" distL="114300" distR="114300" simplePos="0" relativeHeight="251675648" behindDoc="0" locked="0" layoutInCell="1" allowOverlap="1" wp14:anchorId="58F4525D" wp14:editId="30089D4B">
                <wp:simplePos x="0" y="0"/>
                <wp:positionH relativeFrom="column">
                  <wp:posOffset>0</wp:posOffset>
                </wp:positionH>
                <wp:positionV relativeFrom="paragraph">
                  <wp:posOffset>18415</wp:posOffset>
                </wp:positionV>
                <wp:extent cx="6642100" cy="0"/>
                <wp:effectExtent l="0" t="19050" r="25400" b="19050"/>
                <wp:wrapNone/>
                <wp:docPr id="1" name="直線コネクタ 1"/>
                <wp:cNvGraphicFramePr/>
                <a:graphic xmlns:a="http://schemas.openxmlformats.org/drawingml/2006/main">
                  <a:graphicData uri="http://schemas.microsoft.com/office/word/2010/wordprocessingShape">
                    <wps:wsp>
                      <wps:cNvCnPr/>
                      <wps:spPr>
                        <a:xfrm>
                          <a:off x="0" y="0"/>
                          <a:ext cx="66421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C1FC8" id="直線コネクタ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1.45pt" to="52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" strokecolor="#4472c4 [3204]" strokeweight="3pt">
                <v:stroke joinstyle="miter"/>
              </v:line>
            </w:pict>
          </mc:Fallback>
        </mc:AlternateContent>
      </w:r>
    </w:p>
    <w:p w14:paraId="4CCDF454" w14:textId="1E3A8DE5" w:rsidR="005B76FC" w:rsidRPr="00F26EF0" w:rsidRDefault="00C205BF" w:rsidP="00F26EF0">
      <w:pPr>
        <w:spacing w:line="240" w:lineRule="atLeast"/>
        <w:jc w:val="center"/>
        <w:rPr>
          <w:rFonts w:ascii="メイリオ" w:eastAsia="メイリオ" w:hAnsi="メイリオ" w:cs="ＭＳ Ｐゴシック"/>
          <w:b/>
          <w:bCs/>
          <w:sz w:val="32"/>
          <w:szCs w:val="32"/>
        </w:rPr>
      </w:pPr>
      <w:r>
        <w:rPr>
          <w:rFonts w:ascii="メイリオ" w:eastAsia="メイリオ" w:hAnsi="メイリオ" w:cs="ＭＳ Ｐゴシック" w:hint="eastAsia"/>
          <w:b/>
          <w:bCs/>
          <w:sz w:val="32"/>
          <w:szCs w:val="32"/>
        </w:rPr>
        <w:t>福岡</w:t>
      </w:r>
      <w:r w:rsidR="00F26EF0">
        <w:rPr>
          <w:rFonts w:ascii="メイリオ" w:eastAsia="メイリオ" w:hAnsi="メイリオ" w:cs="ＭＳ Ｐゴシック" w:hint="eastAsia"/>
          <w:b/>
          <w:bCs/>
          <w:sz w:val="32"/>
          <w:szCs w:val="32"/>
        </w:rPr>
        <w:t>市と</w:t>
      </w:r>
      <w:r w:rsidR="00F26EF0" w:rsidRPr="00F26EF0">
        <w:rPr>
          <w:rFonts w:ascii="メイリオ" w:eastAsia="メイリオ" w:hAnsi="メイリオ" w:cs="ＭＳ Ｐゴシック"/>
          <w:b/>
          <w:bCs/>
          <w:sz w:val="32"/>
          <w:szCs w:val="32"/>
        </w:rPr>
        <w:t>「災害時における炊き出しの実施に関する協定」を締結</w:t>
      </w:r>
      <w:r w:rsidR="005B76FC">
        <w:rPr>
          <w:rFonts w:ascii="メイリオ" w:eastAsia="メイリオ" w:hAnsi="メイリオ" w:cs="ＭＳ Ｐゴシック"/>
        </w:rPr>
        <w:br/>
      </w:r>
      <w:r w:rsidR="00F26EF0" w:rsidRPr="00F26EF0">
        <w:rPr>
          <w:rFonts w:ascii="メイリオ" w:eastAsia="メイリオ" w:hAnsi="メイリオ" w:cs="ＭＳ Ｐゴシック"/>
          <w:sz w:val="24"/>
          <w:szCs w:val="24"/>
        </w:rPr>
        <w:t>災害時にも“あたたかい食事”を届ける仕組みづくりを</w:t>
      </w:r>
    </w:p>
    <w:p w14:paraId="133CCB3D" w14:textId="77777777" w:rsidR="00F26EF0" w:rsidRPr="00F26EF0" w:rsidRDefault="00F26EF0" w:rsidP="00B65673">
      <w:pPr>
        <w:spacing w:line="240" w:lineRule="atLeast"/>
        <w:jc w:val="center"/>
        <w:rPr>
          <w:rFonts w:ascii="メイリオ" w:eastAsia="メイリオ" w:hAnsi="メイリオ" w:cs="ＭＳ Ｐゴシック"/>
          <w:sz w:val="24"/>
          <w:szCs w:val="24"/>
        </w:rPr>
      </w:pPr>
    </w:p>
    <w:p w14:paraId="2296CE4E" w14:textId="77777777" w:rsidR="005B76FC" w:rsidRDefault="005B76FC" w:rsidP="005B76FC">
      <w:pPr>
        <w:spacing w:line="260" w:lineRule="auto"/>
        <w:jc w:val="left"/>
        <w:rPr>
          <w:rFonts w:ascii="メイリオ" w:eastAsia="メイリオ" w:hAnsi="メイリオ" w:cs="メイリオ"/>
        </w:rPr>
      </w:pPr>
      <w:r>
        <w:rPr>
          <w:rFonts w:ascii="Meiryo UI" w:eastAsia="Meiryo UI" w:hAnsi="Meiryo UI" w:cs="Meiryo UI" w:hint="eastAsia"/>
          <w:noProof/>
        </w:rPr>
        <mc:AlternateContent>
          <mc:Choice Requires="wps">
            <w:drawing>
              <wp:anchor distT="0" distB="0" distL="114300" distR="114300" simplePos="0" relativeHeight="251677696" behindDoc="0" locked="0" layoutInCell="1" allowOverlap="1" wp14:anchorId="65C6BAEC" wp14:editId="75D833B9">
                <wp:simplePos x="0" y="0"/>
                <wp:positionH relativeFrom="column">
                  <wp:posOffset>88900</wp:posOffset>
                </wp:positionH>
                <wp:positionV relativeFrom="paragraph">
                  <wp:posOffset>19050</wp:posOffset>
                </wp:positionV>
                <wp:extent cx="6642100" cy="0"/>
                <wp:effectExtent l="0" t="19050" r="25400" b="19050"/>
                <wp:wrapNone/>
                <wp:docPr id="294677440" name="直線コネクタ 294677440"/>
                <wp:cNvGraphicFramePr/>
                <a:graphic xmlns:a="http://schemas.openxmlformats.org/drawingml/2006/main">
                  <a:graphicData uri="http://schemas.microsoft.com/office/word/2010/wordprocessingShape">
                    <wps:wsp>
                      <wps:cNvCnPr/>
                      <wps:spPr>
                        <a:xfrm>
                          <a:off x="0" y="0"/>
                          <a:ext cx="66421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DEC3CD" id="直線コネクタ 29467744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pt,1.5pt" to="530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" strokecolor="#4472c4 [3204]" strokeweight="3pt">
                <v:stroke joinstyle="miter"/>
              </v:line>
            </w:pict>
          </mc:Fallback>
        </mc:AlternateContent>
      </w:r>
    </w:p>
    <w:p w14:paraId="6EA50E2F" w14:textId="0A9A2E6C"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合同会社</w:t>
      </w:r>
      <w:r w:rsidRPr="00F26EF0">
        <w:rPr>
          <w:rFonts w:ascii="メイリオ" w:eastAsia="メイリオ" w:hAnsi="メイリオ" w:cs="ＭＳ Ｐゴシック"/>
        </w:rPr>
        <w:t xml:space="preserve">prove </w:t>
      </w:r>
      <w:proofErr w:type="spellStart"/>
      <w:r w:rsidRPr="00F26EF0">
        <w:rPr>
          <w:rFonts w:ascii="メイリオ" w:eastAsia="メイリオ" w:hAnsi="メイリオ" w:cs="ＭＳ Ｐゴシック"/>
        </w:rPr>
        <w:t>LiFE</w:t>
      </w:r>
      <w:proofErr w:type="spellEnd"/>
      <w:r w:rsidRPr="00F26EF0">
        <w:rPr>
          <w:rFonts w:ascii="メイリオ" w:eastAsia="メイリオ" w:hAnsi="メイリオ" w:cs="ＭＳ Ｐゴシック"/>
        </w:rPr>
        <w:t>（代表社員 山本新一）は、令和8年</w:t>
      </w:r>
      <w:r w:rsidR="0014742E">
        <w:rPr>
          <w:rFonts w:ascii="メイリオ" w:eastAsia="メイリオ" w:hAnsi="メイリオ" w:cs="ＭＳ Ｐゴシック"/>
        </w:rPr>
        <w:t>5</w:t>
      </w:r>
      <w:r w:rsidRPr="00F26EF0">
        <w:rPr>
          <w:rFonts w:ascii="メイリオ" w:eastAsia="メイリオ" w:hAnsi="メイリオ" w:cs="ＭＳ Ｐゴシック"/>
        </w:rPr>
        <w:t>月</w:t>
      </w:r>
      <w:r w:rsidR="001E031A">
        <w:rPr>
          <w:rFonts w:ascii="メイリオ" w:eastAsia="メイリオ" w:hAnsi="メイリオ" w:cs="ＭＳ Ｐゴシック"/>
        </w:rPr>
        <w:t>20</w:t>
      </w:r>
      <w:r w:rsidRPr="00F26EF0">
        <w:rPr>
          <w:rFonts w:ascii="メイリオ" w:eastAsia="メイリオ" w:hAnsi="メイリオ" w:cs="ＭＳ Ｐゴシック"/>
        </w:rPr>
        <w:t xml:space="preserve">日、福岡市と「災害時の食事の提供に関する協定」を締結しました。 </w:t>
      </w:r>
    </w:p>
    <w:p w14:paraId="4D1E1882" w14:textId="77777777" w:rsidR="00F26EF0" w:rsidRPr="00F26EF0" w:rsidRDefault="00F26EF0" w:rsidP="00F26EF0">
      <w:pPr>
        <w:spacing w:line="260" w:lineRule="auto"/>
        <w:jc w:val="center"/>
        <w:rPr>
          <w:rFonts w:ascii="メイリオ" w:eastAsia="メイリオ" w:hAnsi="メイリオ" w:cs="ＭＳ Ｐゴシック"/>
        </w:rPr>
      </w:pPr>
    </w:p>
    <w:p w14:paraId="169F2199" w14:textId="77777777"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本協定は、地震や風水害などの大規模災害が発生した際に、避難生活が長期化した場合でも、温かく安心できる食事を迅速に提供できる体制を整えることを目的としています。</w:t>
      </w:r>
      <w:r w:rsidRPr="00F26EF0">
        <w:rPr>
          <w:rFonts w:ascii="メイリオ" w:eastAsia="メイリオ" w:hAnsi="メイリオ" w:cs="ＭＳ Ｐゴシック"/>
        </w:rPr>
        <w:t xml:space="preserve"> </w:t>
      </w:r>
    </w:p>
    <w:p w14:paraId="71D8B369" w14:textId="77777777" w:rsidR="00F26EF0" w:rsidRPr="00F26EF0" w:rsidRDefault="00F26EF0" w:rsidP="00F26EF0">
      <w:pPr>
        <w:spacing w:line="260" w:lineRule="auto"/>
        <w:jc w:val="center"/>
        <w:rPr>
          <w:rFonts w:ascii="メイリオ" w:eastAsia="メイリオ" w:hAnsi="メイリオ" w:cs="ＭＳ Ｐゴシック"/>
        </w:rPr>
      </w:pPr>
    </w:p>
    <w:p w14:paraId="2167B244" w14:textId="77777777"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福岡市は九州最大級の都市であり、人口が集中する都市部と沿岸部を併せ持つ地域特性があります。近年では豪雨や台風による被害も発生しており、災害時には広範囲での避難や継続的な支援が求められることから、安定した食事提供体制の確保が重要となります。</w:t>
      </w:r>
      <w:r w:rsidRPr="00F26EF0">
        <w:rPr>
          <w:rFonts w:ascii="メイリオ" w:eastAsia="メイリオ" w:hAnsi="メイリオ" w:cs="ＭＳ Ｐゴシック"/>
        </w:rPr>
        <w:t xml:space="preserve"> </w:t>
      </w:r>
    </w:p>
    <w:p w14:paraId="222E9C91" w14:textId="77777777" w:rsidR="00F26EF0" w:rsidRPr="00F26EF0" w:rsidRDefault="00F26EF0" w:rsidP="00F26EF0">
      <w:pPr>
        <w:spacing w:line="260" w:lineRule="auto"/>
        <w:jc w:val="center"/>
        <w:rPr>
          <w:rFonts w:ascii="メイリオ" w:eastAsia="メイリオ" w:hAnsi="メイリオ" w:cs="ＭＳ Ｐゴシック"/>
        </w:rPr>
      </w:pPr>
    </w:p>
    <w:p w14:paraId="7139338D" w14:textId="77777777"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今回の協定により、弊社が運営するキッチンカーのプラットフォーム「</w:t>
      </w:r>
      <w:r w:rsidRPr="00F26EF0">
        <w:rPr>
          <w:rFonts w:ascii="メイリオ" w:eastAsia="メイリオ" w:hAnsi="メイリオ" w:cs="ＭＳ Ｐゴシック"/>
        </w:rPr>
        <w:t xml:space="preserve">KITCHENCAR’S JAPAN（キッチンカーズジャパン）」に登録するキッチンカー事業者が、避難所や被災地域へ出動し、炊き出しを行う体制を構築します。 </w:t>
      </w:r>
    </w:p>
    <w:p w14:paraId="3A7B9000" w14:textId="77777777" w:rsidR="00F26EF0" w:rsidRPr="00F26EF0" w:rsidRDefault="00F26EF0" w:rsidP="00F26EF0">
      <w:pPr>
        <w:spacing w:line="260" w:lineRule="auto"/>
        <w:jc w:val="center"/>
        <w:rPr>
          <w:rFonts w:ascii="メイリオ" w:eastAsia="メイリオ" w:hAnsi="メイリオ" w:cs="ＭＳ Ｐゴシック"/>
        </w:rPr>
      </w:pPr>
    </w:p>
    <w:p w14:paraId="31501982" w14:textId="77777777"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これにより、食の温もりを通じて被災者の心のケアにもつながる支援を目指します。</w:t>
      </w:r>
      <w:r w:rsidRPr="00F26EF0">
        <w:rPr>
          <w:rFonts w:ascii="メイリオ" w:eastAsia="メイリオ" w:hAnsi="メイリオ" w:cs="ＭＳ Ｐゴシック"/>
        </w:rPr>
        <w:t xml:space="preserve"> </w:t>
      </w:r>
    </w:p>
    <w:p w14:paraId="68EF4AF8" w14:textId="77777777"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また、平時から福岡市と連携し、キッチンカー事業者との情報共有や訓練等を通じて、実際の災害発生時に迅速に行動できるネットワークを強化してまいります。</w:t>
      </w:r>
      <w:r w:rsidRPr="00F26EF0">
        <w:rPr>
          <w:rFonts w:ascii="メイリオ" w:eastAsia="メイリオ" w:hAnsi="メイリオ" w:cs="ＭＳ Ｐゴシック"/>
        </w:rPr>
        <w:t xml:space="preserve"> </w:t>
      </w:r>
    </w:p>
    <w:p w14:paraId="3F1BF585" w14:textId="77777777" w:rsidR="00F26EF0" w:rsidRPr="00F26EF0" w:rsidRDefault="00F26EF0" w:rsidP="00F26EF0">
      <w:pPr>
        <w:spacing w:line="260" w:lineRule="auto"/>
        <w:jc w:val="center"/>
        <w:rPr>
          <w:rFonts w:ascii="メイリオ" w:eastAsia="メイリオ" w:hAnsi="メイリオ" w:cs="ＭＳ Ｐゴシック"/>
        </w:rPr>
      </w:pPr>
    </w:p>
    <w:p w14:paraId="2EA6B899" w14:textId="77777777" w:rsidR="00F26EF0" w:rsidRPr="00F26EF0"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なお、本協定は、弊社にとって九州地方の自治体との初の協定締結となります。</w:t>
      </w:r>
      <w:r w:rsidRPr="00F26EF0">
        <w:rPr>
          <w:rFonts w:ascii="メイリオ" w:eastAsia="メイリオ" w:hAnsi="メイリオ" w:cs="ＭＳ Ｐゴシック"/>
        </w:rPr>
        <w:t xml:space="preserve"> </w:t>
      </w:r>
    </w:p>
    <w:p w14:paraId="4D0491C9" w14:textId="77777777" w:rsidR="00F26EF0" w:rsidRPr="00F26EF0" w:rsidRDefault="00F26EF0" w:rsidP="00F26EF0">
      <w:pPr>
        <w:spacing w:line="260" w:lineRule="auto"/>
        <w:jc w:val="center"/>
        <w:rPr>
          <w:rFonts w:ascii="メイリオ" w:eastAsia="メイリオ" w:hAnsi="メイリオ" w:cs="ＭＳ Ｐゴシック"/>
        </w:rPr>
      </w:pPr>
    </w:p>
    <w:p w14:paraId="2A03DB8D" w14:textId="43599B72" w:rsidR="00654718" w:rsidRDefault="00F26EF0" w:rsidP="00F26EF0">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t>今後も</w:t>
      </w:r>
      <w:r w:rsidRPr="00F26EF0">
        <w:rPr>
          <w:rFonts w:ascii="メイリオ" w:eastAsia="メイリオ" w:hAnsi="メイリオ" w:cs="ＭＳ Ｐゴシック"/>
        </w:rPr>
        <w:t xml:space="preserve">prove </w:t>
      </w:r>
      <w:proofErr w:type="spellStart"/>
      <w:r w:rsidRPr="00F26EF0">
        <w:rPr>
          <w:rFonts w:ascii="メイリオ" w:eastAsia="メイリオ" w:hAnsi="メイリオ" w:cs="ＭＳ Ｐゴシック"/>
        </w:rPr>
        <w:t>LiFE</w:t>
      </w:r>
      <w:proofErr w:type="spellEnd"/>
      <w:r w:rsidRPr="00F26EF0">
        <w:rPr>
          <w:rFonts w:ascii="メイリオ" w:eastAsia="メイリオ" w:hAnsi="メイリオ" w:cs="ＭＳ Ｐゴシック"/>
        </w:rPr>
        <w:t>は、地域社会に根ざした活動を通じて、「食」を通じた安心と笑顔の輪を広げてまいります。</w:t>
      </w:r>
    </w:p>
    <w:p w14:paraId="4693EFA8" w14:textId="77777777" w:rsidR="00616B85" w:rsidRDefault="00616B85" w:rsidP="0014742E">
      <w:pPr>
        <w:spacing w:line="260" w:lineRule="auto"/>
        <w:jc w:val="center"/>
        <w:rPr>
          <w:rFonts w:ascii="メイリオ" w:eastAsia="メイリオ" w:hAnsi="メイリオ" w:cs="ＭＳ Ｐゴシック"/>
        </w:rPr>
      </w:pPr>
    </w:p>
    <w:p w14:paraId="0ED27951" w14:textId="6452769D" w:rsidR="00616B85" w:rsidRDefault="00616B85" w:rsidP="0014742E">
      <w:pPr>
        <w:spacing w:line="260" w:lineRule="auto"/>
        <w:jc w:val="center"/>
        <w:rPr>
          <w:rFonts w:ascii="メイリオ" w:eastAsia="メイリオ" w:hAnsi="メイリオ" w:cs="ＭＳ Ｐゴシック"/>
        </w:rPr>
      </w:pPr>
      <w:r>
        <w:rPr>
          <w:rFonts w:ascii="メイリオ" w:eastAsia="メイリオ" w:hAnsi="メイリオ" w:cs="ＭＳ Ｐゴシック" w:hint="eastAsia"/>
        </w:rPr>
        <w:t>キッチンカーズジャパン：</w:t>
      </w:r>
      <w:r w:rsidR="0014742E">
        <w:rPr>
          <w:rFonts w:ascii="メイリオ" w:eastAsia="メイリオ" w:hAnsi="メイリオ" w:cs="ＭＳ Ｐゴシック"/>
        </w:rPr>
        <w:fldChar w:fldCharType="begin"/>
      </w:r>
      <w:r w:rsidR="0014742E">
        <w:rPr>
          <w:rFonts w:ascii="メイリオ" w:eastAsia="メイリオ" w:hAnsi="メイリオ" w:cs="ＭＳ Ｐゴシック"/>
        </w:rPr>
        <w:instrText>HYPERLINK "https://kitchencars-japan.com/"</w:instrText>
      </w:r>
      <w:r w:rsidR="0014742E">
        <w:rPr>
          <w:rFonts w:ascii="メイリオ" w:eastAsia="メイリオ" w:hAnsi="メイリオ" w:cs="ＭＳ Ｐゴシック"/>
        </w:rPr>
      </w:r>
      <w:r w:rsidR="0014742E">
        <w:rPr>
          <w:rFonts w:ascii="メイリオ" w:eastAsia="メイリオ" w:hAnsi="メイリオ" w:cs="ＭＳ Ｐゴシック"/>
        </w:rPr>
        <w:fldChar w:fldCharType="separate"/>
      </w:r>
      <w:r w:rsidR="0014742E" w:rsidRPr="0014742E">
        <w:rPr>
          <w:rStyle w:val="af"/>
          <w:rFonts w:ascii="メイリオ" w:eastAsia="メイリオ" w:hAnsi="メイリオ" w:cs="ＭＳ Ｐゴシック"/>
        </w:rPr>
        <w:t>https://kitchencars-japan.com/</w:t>
      </w:r>
      <w:r w:rsidR="0014742E">
        <w:rPr>
          <w:rFonts w:ascii="メイリオ" w:eastAsia="メイリオ" w:hAnsi="メイリオ" w:cs="ＭＳ Ｐゴシック"/>
        </w:rPr>
        <w:fldChar w:fldCharType="end"/>
      </w:r>
    </w:p>
    <w:p w14:paraId="2084FA10" w14:textId="5CD678CA" w:rsidR="00616B85" w:rsidRDefault="00616B85" w:rsidP="0014742E">
      <w:pPr>
        <w:spacing w:line="260" w:lineRule="auto"/>
        <w:jc w:val="center"/>
        <w:rPr>
          <w:rFonts w:ascii="メイリオ" w:eastAsia="メイリオ" w:hAnsi="メイリオ"/>
          <w:shd w:val="clear" w:color="auto" w:fill="FFFFFF"/>
        </w:rPr>
      </w:pPr>
      <w:r>
        <w:rPr>
          <w:rFonts w:ascii="メイリオ" w:eastAsia="メイリオ" w:hAnsi="メイリオ" w:cs="ＭＳ Ｐゴシック" w:hint="eastAsia"/>
        </w:rPr>
        <w:t>腹ぺこレスキューバッジ：</w:t>
      </w:r>
      <w:r>
        <w:rPr>
          <w:rFonts w:ascii="メイリオ" w:eastAsia="メイリオ" w:hAnsi="メイリオ"/>
          <w:shd w:val="clear" w:color="auto" w:fill="FFFFFF"/>
        </w:rPr>
        <w:fldChar w:fldCharType="begin"/>
      </w:r>
      <w:r>
        <w:rPr>
          <w:rFonts w:ascii="メイリオ" w:eastAsia="メイリオ" w:hAnsi="メイリオ"/>
          <w:shd w:val="clear" w:color="auto" w:fill="FFFFFF"/>
        </w:rPr>
        <w:instrText>HYPERLINK "</w:instrText>
      </w:r>
      <w:r w:rsidRPr="00616B85">
        <w:rPr>
          <w:rFonts w:ascii="メイリオ" w:eastAsia="メイリオ" w:hAnsi="メイリオ"/>
          <w:shd w:val="clear" w:color="auto" w:fill="FFFFFF"/>
        </w:rPr>
        <w:instrText>https://kitchencars-japan.com/disaster-cooperation</w:instrText>
      </w:r>
      <w:r>
        <w:rPr>
          <w:rFonts w:ascii="メイリオ" w:eastAsia="メイリオ" w:hAnsi="メイリオ"/>
          <w:shd w:val="clear" w:color="auto" w:fill="FFFFFF"/>
        </w:rPr>
        <w:instrText>"</w:instrText>
      </w:r>
      <w:r>
        <w:rPr>
          <w:rFonts w:ascii="メイリオ" w:eastAsia="メイリオ" w:hAnsi="メイリオ"/>
          <w:shd w:val="clear" w:color="auto" w:fill="FFFFFF"/>
        </w:rPr>
      </w:r>
      <w:r>
        <w:rPr>
          <w:rFonts w:ascii="メイリオ" w:eastAsia="メイリオ" w:hAnsi="メイリオ"/>
          <w:shd w:val="clear" w:color="auto" w:fill="FFFFFF"/>
        </w:rPr>
        <w:fldChar w:fldCharType="separate"/>
      </w:r>
      <w:r w:rsidRPr="00113088">
        <w:rPr>
          <w:rStyle w:val="af"/>
          <w:rFonts w:ascii="メイリオ" w:eastAsia="メイリオ" w:hAnsi="メイリオ"/>
          <w:shd w:val="clear" w:color="auto" w:fill="FFFFFF"/>
        </w:rPr>
        <w:t>https://kitchencars-japan.com/disaster-cooperation</w:t>
      </w:r>
      <w:r>
        <w:rPr>
          <w:rFonts w:ascii="メイリオ" w:eastAsia="メイリオ" w:hAnsi="メイリオ"/>
          <w:shd w:val="clear" w:color="auto" w:fill="FFFFFF"/>
        </w:rPr>
        <w:fldChar w:fldCharType="end"/>
      </w:r>
    </w:p>
    <w:p w14:paraId="229C9C61" w14:textId="287A09DC" w:rsidR="00616B85" w:rsidRPr="0014742E" w:rsidRDefault="00616B85" w:rsidP="0014742E">
      <w:pPr>
        <w:spacing w:line="260" w:lineRule="auto"/>
        <w:jc w:val="center"/>
        <w:rPr>
          <w:rFonts w:ascii="メイリオ" w:eastAsia="メイリオ" w:hAnsi="メイリオ" w:cs="ＭＳ Ｐゴシック"/>
        </w:rPr>
      </w:pPr>
    </w:p>
    <w:p w14:paraId="52C40C59" w14:textId="1BBA9690" w:rsidR="00616B85" w:rsidRDefault="00616B85" w:rsidP="0014742E">
      <w:pPr>
        <w:spacing w:line="260" w:lineRule="auto"/>
        <w:jc w:val="center"/>
        <w:rPr>
          <w:rFonts w:ascii="メイリオ" w:eastAsia="メイリオ" w:hAnsi="メイリオ" w:cs="ＭＳ Ｐゴシック"/>
        </w:rPr>
      </w:pPr>
      <w:r w:rsidRPr="00F26EF0">
        <w:rPr>
          <w:rFonts w:ascii="メイリオ" w:eastAsia="メイリオ" w:hAnsi="メイリオ" w:cs="ＭＳ Ｐゴシック" w:hint="eastAsia"/>
        </w:rPr>
        <w:lastRenderedPageBreak/>
        <w:t>合同会社</w:t>
      </w:r>
      <w:r w:rsidRPr="00F26EF0">
        <w:rPr>
          <w:rFonts w:ascii="メイリオ" w:eastAsia="メイリオ" w:hAnsi="メイリオ" w:cs="ＭＳ Ｐゴシック"/>
        </w:rPr>
        <w:t xml:space="preserve">prove </w:t>
      </w:r>
      <w:proofErr w:type="spellStart"/>
      <w:r w:rsidRPr="00F26EF0">
        <w:rPr>
          <w:rFonts w:ascii="メイリオ" w:eastAsia="メイリオ" w:hAnsi="メイリオ" w:cs="ＭＳ Ｐゴシック"/>
        </w:rPr>
        <w:t>LiFE</w:t>
      </w:r>
      <w:proofErr w:type="spellEnd"/>
      <w:r>
        <w:rPr>
          <w:rFonts w:ascii="メイリオ" w:eastAsia="メイリオ" w:hAnsi="メイリオ" w:cs="ＭＳ Ｐゴシック" w:hint="eastAsia"/>
        </w:rPr>
        <w:t>：</w:t>
      </w:r>
      <w:r>
        <w:rPr>
          <w:rFonts w:ascii="メイリオ" w:eastAsia="メイリオ" w:hAnsi="メイリオ" w:cs="メイリオ"/>
        </w:rPr>
        <w:fldChar w:fldCharType="begin"/>
      </w:r>
      <w:r>
        <w:rPr>
          <w:rFonts w:ascii="メイリオ" w:eastAsia="メイリオ" w:hAnsi="メイリオ" w:cs="メイリオ"/>
        </w:rPr>
        <w:instrText>HYPERLINK "</w:instrText>
      </w:r>
      <w:r w:rsidRPr="00616B85">
        <w:rPr>
          <w:rFonts w:ascii="メイリオ" w:eastAsia="メイリオ" w:hAnsi="メイリオ" w:cs="メイリオ"/>
        </w:rPr>
        <w:instrText>https://www.prove-life.jp/</w:instrText>
      </w:r>
      <w:r>
        <w:rPr>
          <w:rFonts w:ascii="メイリオ" w:eastAsia="メイリオ" w:hAnsi="メイリオ" w:cs="メイリオ"/>
        </w:rPr>
        <w:instrText>"</w:instrText>
      </w:r>
      <w:r>
        <w:rPr>
          <w:rFonts w:ascii="メイリオ" w:eastAsia="メイリオ" w:hAnsi="メイリオ" w:cs="メイリオ"/>
        </w:rPr>
      </w:r>
      <w:r>
        <w:rPr>
          <w:rFonts w:ascii="メイリオ" w:eastAsia="メイリオ" w:hAnsi="メイリオ" w:cs="メイリオ"/>
        </w:rPr>
        <w:fldChar w:fldCharType="separate"/>
      </w:r>
      <w:r w:rsidRPr="00113088">
        <w:rPr>
          <w:rStyle w:val="af"/>
          <w:rFonts w:ascii="メイリオ" w:eastAsia="メイリオ" w:hAnsi="メイリオ" w:cs="メイリオ"/>
        </w:rPr>
        <w:t>https://www.prove-life.jp/</w:t>
      </w:r>
      <w:r>
        <w:rPr>
          <w:rFonts w:ascii="メイリオ" w:eastAsia="メイリオ" w:hAnsi="メイリオ" w:cs="メイリオ"/>
        </w:rPr>
        <w:fldChar w:fldCharType="end"/>
      </w:r>
    </w:p>
    <w:p w14:paraId="36C9DC05" w14:textId="77777777" w:rsidR="00616B85" w:rsidRDefault="00616B85" w:rsidP="00F26EF0">
      <w:pPr>
        <w:spacing w:line="260" w:lineRule="auto"/>
        <w:jc w:val="center"/>
        <w:rPr>
          <w:rFonts w:ascii="メイリオ" w:eastAsia="メイリオ" w:hAnsi="メイリオ" w:cs="ＭＳ Ｐゴシック"/>
        </w:rPr>
      </w:pPr>
    </w:p>
    <w:p w14:paraId="513BA701" w14:textId="01D1C6AB" w:rsidR="0014742E" w:rsidRDefault="00DF4A5F" w:rsidP="0014742E">
      <w:pPr>
        <w:pBdr>
          <w:top w:val="single" w:sz="4" w:space="3" w:color="FFFFFF"/>
          <w:left w:val="single" w:sz="4" w:space="4" w:color="FFFFFF"/>
          <w:bottom w:val="single" w:sz="4" w:space="0" w:color="FFFFFF"/>
          <w:right w:val="single" w:sz="4" w:space="4" w:color="FFFFFF"/>
        </w:pBdr>
        <w:shd w:val="clear" w:color="auto" w:fill="4472C4"/>
        <w:ind w:firstLine="120"/>
        <w:rPr>
          <w:rFonts w:ascii="メイリオ" w:eastAsia="メイリオ" w:hAnsi="メイリオ" w:cs="メイリオ"/>
          <w:b/>
          <w:color w:val="FFFFFF"/>
          <w:sz w:val="24"/>
          <w:szCs w:val="24"/>
        </w:rPr>
      </w:pPr>
      <w:r w:rsidRPr="00DF4A5F">
        <w:rPr>
          <w:rFonts w:ascii="メイリオ" w:eastAsia="メイリオ" w:hAnsi="メイリオ" w:cs="メイリオ"/>
          <w:b/>
          <w:color w:val="FFFFFF"/>
          <w:sz w:val="24"/>
          <w:szCs w:val="24"/>
        </w:rPr>
        <w:t>全国の災害支援協定締結自治体</w:t>
      </w:r>
    </w:p>
    <w:p w14:paraId="32502A78" w14:textId="77777777" w:rsidR="00DF4A5F" w:rsidRDefault="00DF4A5F" w:rsidP="00DF4A5F">
      <w:pPr>
        <w:spacing w:line="260" w:lineRule="auto"/>
        <w:jc w:val="left"/>
        <w:rPr>
          <w:rFonts w:ascii="メイリオ" w:eastAsia="メイリオ" w:hAnsi="メイリオ" w:cs="メイリオ"/>
          <w:bCs/>
          <w:color w:val="000000"/>
        </w:rPr>
      </w:pPr>
      <w:r w:rsidRPr="00DF4A5F">
        <w:rPr>
          <w:rFonts w:ascii="メイリオ" w:eastAsia="メイリオ" w:hAnsi="メイリオ" w:cs="メイリオ"/>
          <w:bCs/>
          <w:color w:val="000000"/>
        </w:rPr>
        <w:t>2025年10月より千葉県船橋市との協定締結を開始し、千葉県市原市、愛知県名古屋市、福島県田村市、2026年5月には埼玉県川口市とも協定を締結しています。</w:t>
      </w:r>
    </w:p>
    <w:p w14:paraId="402895E2" w14:textId="43551695" w:rsidR="00DF4A5F" w:rsidRDefault="00DF4A5F" w:rsidP="00DF4A5F">
      <w:pPr>
        <w:spacing w:line="260" w:lineRule="auto"/>
        <w:jc w:val="left"/>
        <w:rPr>
          <w:rFonts w:ascii="メイリオ" w:eastAsia="メイリオ" w:hAnsi="メイリオ" w:cs="メイリオ"/>
          <w:bCs/>
          <w:color w:val="000000"/>
        </w:rPr>
      </w:pPr>
      <w:r w:rsidRPr="00DF4A5F">
        <w:rPr>
          <w:rFonts w:ascii="メイリオ" w:eastAsia="メイリオ" w:hAnsi="メイリオ" w:cs="メイリオ" w:hint="eastAsia"/>
          <w:bCs/>
          <w:color w:val="000000"/>
        </w:rPr>
        <w:t>今後は、東京都千代田区や静岡県静岡市など、さらなる自治体との連携も予定しています。</w:t>
      </w:r>
    </w:p>
    <w:p w14:paraId="5D3BE65B" w14:textId="77777777" w:rsidR="0012673B" w:rsidRPr="00DF4A5F" w:rsidRDefault="0012673B" w:rsidP="00DF4A5F">
      <w:pPr>
        <w:spacing w:line="260" w:lineRule="auto"/>
        <w:jc w:val="left"/>
        <w:rPr>
          <w:rFonts w:ascii="メイリオ" w:eastAsia="メイリオ" w:hAnsi="メイリオ" w:cs="メイリオ"/>
          <w:bCs/>
          <w:color w:val="000000"/>
        </w:rPr>
      </w:pPr>
    </w:p>
    <w:p w14:paraId="0C023DDB" w14:textId="514C0C27" w:rsidR="00B57A6F" w:rsidRDefault="004D2C7C">
      <w:pPr>
        <w:pBdr>
          <w:top w:val="single" w:sz="4" w:space="3" w:color="FFFFFF"/>
          <w:left w:val="single" w:sz="4" w:space="4" w:color="FFFFFF"/>
          <w:bottom w:val="single" w:sz="4" w:space="0" w:color="FFFFFF"/>
          <w:right w:val="single" w:sz="4" w:space="4" w:color="FFFFFF"/>
        </w:pBdr>
        <w:shd w:val="clear" w:color="auto" w:fill="4472C4"/>
        <w:ind w:firstLine="120"/>
        <w:rPr>
          <w:rFonts w:ascii="メイリオ" w:eastAsia="メイリオ" w:hAnsi="メイリオ" w:cs="メイリオ"/>
          <w:b/>
          <w:color w:val="FFFFFF"/>
          <w:sz w:val="24"/>
          <w:szCs w:val="24"/>
        </w:rPr>
      </w:pPr>
      <w:r>
        <w:rPr>
          <w:rFonts w:ascii="メイリオ" w:eastAsia="メイリオ" w:hAnsi="メイリオ" w:cs="メイリオ" w:hint="eastAsia"/>
          <w:b/>
          <w:color w:val="FFFFFF"/>
          <w:sz w:val="24"/>
          <w:szCs w:val="24"/>
        </w:rPr>
        <w:t>防災協定について</w:t>
      </w:r>
    </w:p>
    <w:p w14:paraId="73E0B32C" w14:textId="3ADE3E1C" w:rsidR="000632A0" w:rsidRDefault="00AF7A55">
      <w:pPr>
        <w:rPr>
          <w:rFonts w:ascii="メイリオ" w:eastAsia="メイリオ" w:hAnsi="メイリオ" w:cs="メイリオ"/>
          <w:b/>
          <w:u w:val="single"/>
        </w:rPr>
      </w:pPr>
      <w:r>
        <w:rPr>
          <w:noProof/>
        </w:rPr>
        <w:drawing>
          <wp:anchor distT="0" distB="0" distL="114300" distR="114300" simplePos="0" relativeHeight="251665408" behindDoc="0" locked="0" layoutInCell="1" hidden="0" allowOverlap="1" wp14:anchorId="5DB8B154" wp14:editId="237EF977">
            <wp:simplePos x="0" y="0"/>
            <wp:positionH relativeFrom="column">
              <wp:posOffset>4120183</wp:posOffset>
            </wp:positionH>
            <wp:positionV relativeFrom="paragraph">
              <wp:posOffset>189230</wp:posOffset>
            </wp:positionV>
            <wp:extent cx="2351433" cy="1572260"/>
            <wp:effectExtent l="0" t="0" r="0" b="2540"/>
            <wp:wrapSquare wrapText="bothSides" distT="0" distB="0" distL="114300" distR="114300"/>
            <wp:docPr id="267" name="image1.png"/>
            <wp:cNvGraphicFramePr/>
            <a:graphic xmlns:a="http://schemas.openxmlformats.org/drawingml/2006/main">
              <a:graphicData uri="http://schemas.openxmlformats.org/drawingml/2006/picture">
                <pic:pic xmlns:pic="http://schemas.openxmlformats.org/drawingml/2006/picture">
                  <pic:nvPicPr>
                    <pic:cNvPr id="267" name="image1.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2351433" cy="1572260"/>
                    </a:xfrm>
                    <a:prstGeom prst="rect">
                      <a:avLst/>
                    </a:prstGeom>
                    <a:ln/>
                  </pic:spPr>
                </pic:pic>
              </a:graphicData>
            </a:graphic>
            <wp14:sizeRelH relativeFrom="margin">
              <wp14:pctWidth>0</wp14:pctWidth>
            </wp14:sizeRelH>
            <wp14:sizeRelV relativeFrom="margin">
              <wp14:pctHeight>0</wp14:pctHeight>
            </wp14:sizeRelV>
          </wp:anchor>
        </w:drawing>
      </w:r>
      <w:r w:rsidR="004D2C7C">
        <w:rPr>
          <w:rFonts w:ascii="メイリオ" w:eastAsia="メイリオ" w:hAnsi="メイリオ" w:cs="メイリオ" w:hint="eastAsia"/>
          <w:b/>
          <w:u w:val="single"/>
        </w:rPr>
        <w:t>防災協定とは？</w:t>
      </w:r>
    </w:p>
    <w:p w14:paraId="2C783804" w14:textId="77777777" w:rsidR="004D2C7C" w:rsidRPr="004D2C7C" w:rsidRDefault="004D2C7C" w:rsidP="004D2C7C">
      <w:pPr>
        <w:rPr>
          <w:rFonts w:ascii="メイリオ" w:eastAsia="メイリオ" w:hAnsi="メイリオ" w:cs="メイリオ"/>
        </w:rPr>
      </w:pPr>
      <w:r w:rsidRPr="004D2C7C">
        <w:rPr>
          <w:rFonts w:ascii="メイリオ" w:eastAsia="メイリオ" w:hAnsi="メイリオ" w:cs="メイリオ" w:hint="eastAsia"/>
        </w:rPr>
        <w:t>この協定は、国内最大級となる約</w:t>
      </w:r>
      <w:r w:rsidRPr="004D2C7C">
        <w:rPr>
          <w:rFonts w:ascii="メイリオ" w:eastAsia="メイリオ" w:hAnsi="メイリオ" w:cs="メイリオ"/>
        </w:rPr>
        <w:t>3,900台の登録を持つキッチンカー専用ポータルサイト「KITCHENCAR’S JAPAN」を通じて事業者と自治体を結び、災害発生時には、被災状況や避難所の規模に応じて適切な台数・提供内容のキッチンカーを迅速に調整・派遣できる体制を構築しています。</w:t>
      </w:r>
    </w:p>
    <w:p w14:paraId="3C4089AA" w14:textId="1B09B710" w:rsidR="00C67040" w:rsidRDefault="004D2C7C" w:rsidP="004D2C7C">
      <w:pPr>
        <w:rPr>
          <w:rFonts w:ascii="メイリオ" w:eastAsia="メイリオ" w:hAnsi="メイリオ" w:cs="メイリオ"/>
        </w:rPr>
      </w:pPr>
      <w:r w:rsidRPr="004D2C7C">
        <w:rPr>
          <w:rFonts w:ascii="メイリオ" w:eastAsia="メイリオ" w:hAnsi="メイリオ" w:cs="メイリオ" w:hint="eastAsia"/>
        </w:rPr>
        <w:t>キッチンカーは電源や調理設備を車両に備えており、ライフラインが不安定な地域においても温かい食事を提供できる特徴があります。</w:t>
      </w:r>
    </w:p>
    <w:p w14:paraId="4CB9AE96" w14:textId="77777777" w:rsidR="004D2C7C" w:rsidRDefault="004D2C7C" w:rsidP="004D2C7C">
      <w:pPr>
        <w:rPr>
          <w:rFonts w:ascii="メイリオ" w:eastAsia="メイリオ" w:hAnsi="メイリオ" w:cs="メイリオ"/>
        </w:rPr>
      </w:pPr>
    </w:p>
    <w:p w14:paraId="3FB7F82C" w14:textId="67FC7A32" w:rsidR="00B57A6F" w:rsidRDefault="000632A0">
      <w:pPr>
        <w:rPr>
          <w:rFonts w:ascii="メイリオ" w:eastAsia="メイリオ" w:hAnsi="メイリオ" w:cs="メイリオ"/>
          <w:b/>
          <w:u w:val="single"/>
        </w:rPr>
      </w:pPr>
      <w:r>
        <w:rPr>
          <w:noProof/>
        </w:rPr>
        <w:drawing>
          <wp:anchor distT="0" distB="0" distL="114300" distR="114300" simplePos="0" relativeHeight="251679744" behindDoc="0" locked="0" layoutInCell="1" hidden="0" allowOverlap="1" wp14:anchorId="4C23EE0E" wp14:editId="11166720">
            <wp:simplePos x="0" y="0"/>
            <wp:positionH relativeFrom="column">
              <wp:posOffset>4242044</wp:posOffset>
            </wp:positionH>
            <wp:positionV relativeFrom="paragraph">
              <wp:posOffset>96520</wp:posOffset>
            </wp:positionV>
            <wp:extent cx="2100680" cy="1574800"/>
            <wp:effectExtent l="0" t="0" r="0" b="0"/>
            <wp:wrapSquare wrapText="bothSides" distT="0" distB="0" distL="114300" distR="114300"/>
            <wp:docPr id="345257560" name="image1.png"/>
            <wp:cNvGraphicFramePr/>
            <a:graphic xmlns:a="http://schemas.openxmlformats.org/drawingml/2006/main">
              <a:graphicData uri="http://schemas.openxmlformats.org/drawingml/2006/picture">
                <pic:pic xmlns:pic="http://schemas.openxmlformats.org/drawingml/2006/picture">
                  <pic:nvPicPr>
                    <pic:cNvPr id="345257560" name="image1.pn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2100680" cy="1574800"/>
                    </a:xfrm>
                    <a:prstGeom prst="rect">
                      <a:avLst/>
                    </a:prstGeom>
                    <a:ln/>
                  </pic:spPr>
                </pic:pic>
              </a:graphicData>
            </a:graphic>
            <wp14:sizeRelH relativeFrom="margin">
              <wp14:pctWidth>0</wp14:pctWidth>
            </wp14:sizeRelH>
            <wp14:sizeRelV relativeFrom="margin">
              <wp14:pctHeight>0</wp14:pctHeight>
            </wp14:sizeRelV>
          </wp:anchor>
        </w:drawing>
      </w:r>
      <w:r w:rsidR="004D2C7C">
        <w:rPr>
          <w:rFonts w:ascii="メイリオ" w:eastAsia="メイリオ" w:hAnsi="メイリオ" w:cs="メイリオ" w:hint="eastAsia"/>
          <w:b/>
          <w:u w:val="single"/>
        </w:rPr>
        <w:t>きっかけは、</w:t>
      </w:r>
      <w:r w:rsidR="004D2C7C">
        <w:rPr>
          <w:rFonts w:ascii="メイリオ" w:eastAsia="メイリオ" w:hAnsi="メイリオ" w:cs="メイリオ"/>
          <w:b/>
          <w:u w:val="single"/>
        </w:rPr>
        <w:t>2019</w:t>
      </w:r>
      <w:r w:rsidR="004D2C7C">
        <w:rPr>
          <w:rFonts w:ascii="メイリオ" w:eastAsia="メイリオ" w:hAnsi="メイリオ" w:cs="メイリオ" w:hint="eastAsia"/>
          <w:b/>
          <w:u w:val="single"/>
        </w:rPr>
        <w:t>年千葉県の台風被害</w:t>
      </w:r>
    </w:p>
    <w:p w14:paraId="52FB113A" w14:textId="6E336295" w:rsidR="00C67040" w:rsidRDefault="004D2C7C" w:rsidP="000632A0">
      <w:pPr>
        <w:rPr>
          <w:rFonts w:ascii="メイリオ" w:eastAsia="メイリオ" w:hAnsi="メイリオ" w:cs="メイリオ"/>
        </w:rPr>
      </w:pPr>
      <w:r w:rsidRPr="004D2C7C">
        <w:rPr>
          <w:rFonts w:ascii="メイリオ" w:eastAsia="メイリオ" w:hAnsi="メイリオ" w:cs="メイリオ"/>
        </w:rPr>
        <w:t xml:space="preserve">2019年の千葉県の台風被害で長期停電が発生した際、合同会社prove </w:t>
      </w:r>
      <w:proofErr w:type="spellStart"/>
      <w:r w:rsidRPr="004D2C7C">
        <w:rPr>
          <w:rFonts w:ascii="メイリオ" w:eastAsia="メイリオ" w:hAnsi="メイリオ" w:cs="メイリオ"/>
        </w:rPr>
        <w:t>LiFE</w:t>
      </w:r>
      <w:proofErr w:type="spellEnd"/>
      <w:r w:rsidRPr="004D2C7C">
        <w:rPr>
          <w:rFonts w:ascii="メイリオ" w:eastAsia="メイリオ" w:hAnsi="メイリオ" w:cs="メイリオ"/>
        </w:rPr>
        <w:t>は自社および協力キッチンカーとともに被災地へ出向き、炊き出し支援を実施しました。温かい食事を求める声が多く寄せられる一方、事業者単位の自主的な支援では継続的な対応が難しい状況も見られました。この経験は、以前から検討していた仕組み化の構想を改めて裏付けるものとなり、平時に営業しているキッチンカーを非常時に活用する体制づくりを本格化させるきっかけとなりました。</w:t>
      </w:r>
    </w:p>
    <w:p w14:paraId="0D4EAC4C" w14:textId="77777777" w:rsidR="00751F46" w:rsidRDefault="00751F46" w:rsidP="000632A0">
      <w:pPr>
        <w:rPr>
          <w:rFonts w:ascii="メイリオ" w:eastAsia="メイリオ" w:hAnsi="メイリオ" w:cs="メイリオ"/>
        </w:rPr>
      </w:pPr>
    </w:p>
    <w:p w14:paraId="601E5A21" w14:textId="77777777" w:rsidR="00751F46" w:rsidRDefault="00751F46" w:rsidP="000632A0">
      <w:pPr>
        <w:rPr>
          <w:rFonts w:ascii="メイリオ" w:eastAsia="メイリオ" w:hAnsi="メイリオ" w:cs="メイリオ"/>
        </w:rPr>
      </w:pPr>
    </w:p>
    <w:p w14:paraId="66A97210" w14:textId="77777777" w:rsidR="00616B85" w:rsidRDefault="00616B85" w:rsidP="00616B85">
      <w:pPr>
        <w:pBdr>
          <w:top w:val="single" w:sz="4" w:space="3" w:color="FFFFFF"/>
          <w:left w:val="single" w:sz="4" w:space="4" w:color="FFFFFF"/>
          <w:bottom w:val="single" w:sz="4" w:space="0" w:color="FFFFFF"/>
          <w:right w:val="single" w:sz="4" w:space="4" w:color="FFFFFF"/>
        </w:pBdr>
        <w:shd w:val="clear" w:color="auto" w:fill="4472C4"/>
        <w:ind w:firstLine="120"/>
        <w:rPr>
          <w:rFonts w:ascii="メイリオ" w:eastAsia="メイリオ" w:hAnsi="メイリオ" w:cs="メイリオ"/>
          <w:b/>
          <w:color w:val="FFFFFF"/>
          <w:sz w:val="24"/>
          <w:szCs w:val="24"/>
        </w:rPr>
      </w:pPr>
      <w:r w:rsidRPr="00616B85">
        <w:rPr>
          <w:rFonts w:ascii="メイリオ" w:eastAsia="メイリオ" w:hAnsi="メイリオ" w:cs="メイリオ"/>
          <w:b/>
          <w:color w:val="FFFFFF"/>
          <w:sz w:val="24"/>
          <w:szCs w:val="24"/>
        </w:rPr>
        <w:t>災害時に出動できるキッチンカーを可視化「腹ぺこレスキューバッジ」開始</w:t>
      </w:r>
    </w:p>
    <w:p w14:paraId="3B84E03E" w14:textId="4EED311A" w:rsidR="0014742E" w:rsidRDefault="0014742E" w:rsidP="00616B85">
      <w:pPr>
        <w:spacing w:line="260" w:lineRule="auto"/>
        <w:jc w:val="left"/>
        <w:rPr>
          <w:rFonts w:ascii="メイリオ" w:eastAsia="メイリオ" w:hAnsi="メイリオ"/>
          <w:shd w:val="clear" w:color="auto" w:fill="FFFFFF"/>
        </w:rPr>
      </w:pPr>
      <w:r>
        <w:rPr>
          <w:rFonts w:ascii="メイリオ" w:eastAsia="メイリオ" w:hAnsi="メイリオ"/>
          <w:noProof/>
          <w:shd w:val="clear" w:color="auto" w:fill="FFFFFF"/>
        </w:rPr>
        <w:lastRenderedPageBreak/>
        <w:drawing>
          <wp:inline distT="0" distB="0" distL="0" distR="0" wp14:anchorId="7C817F05" wp14:editId="5F7C4757">
            <wp:extent cx="6576781" cy="3843655"/>
            <wp:effectExtent l="0" t="0" r="1905" b="0"/>
            <wp:docPr id="88337296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72968" name="図 883372968"/>
                    <pic:cNvPicPr/>
                  </pic:nvPicPr>
                  <pic:blipFill rotWithShape="1">
                    <a:blip r:embed="rId13">
                      <a:extLst>
                        <a:ext uri="{28A0092B-C50C-407E-A947-70E740481C1C}">
                          <a14:useLocalDpi xmlns:a14="http://schemas.microsoft.com/office/drawing/2010/main" val="0"/>
                        </a:ext>
                      </a:extLst>
                    </a:blip>
                    <a:srcRect t="15844" r="2549" b="27203"/>
                    <a:stretch>
                      <a:fillRect/>
                    </a:stretch>
                  </pic:blipFill>
                  <pic:spPr bwMode="auto">
                    <a:xfrm>
                      <a:off x="0" y="0"/>
                      <a:ext cx="6639682" cy="3880416"/>
                    </a:xfrm>
                    <a:prstGeom prst="rect">
                      <a:avLst/>
                    </a:prstGeom>
                    <a:ln>
                      <a:noFill/>
                    </a:ln>
                    <a:extLst>
                      <a:ext uri="{53640926-AAD7-44D8-BBD7-CCE9431645EC}">
                        <a14:shadowObscured xmlns:a14="http://schemas.microsoft.com/office/drawing/2010/main"/>
                      </a:ext>
                    </a:extLst>
                  </pic:spPr>
                </pic:pic>
              </a:graphicData>
            </a:graphic>
          </wp:inline>
        </w:drawing>
      </w:r>
    </w:p>
    <w:p w14:paraId="0D89C7DA" w14:textId="485D39F2" w:rsid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shd w:val="clear" w:color="auto" w:fill="FFFFFF"/>
        </w:rPr>
        <w:t>キッチンカーズジャパンのプラットフォーム上において、災害時に食支援へ参加可能なキッチンカーを可視化する新制度「腹ぺこレスキューバッジ」を開始いたしました。</w:t>
      </w:r>
    </w:p>
    <w:p w14:paraId="79C4A938" w14:textId="77777777" w:rsidR="00616B85" w:rsidRDefault="00616B85" w:rsidP="00616B85">
      <w:pPr>
        <w:spacing w:line="260" w:lineRule="auto"/>
        <w:jc w:val="left"/>
        <w:rPr>
          <w:rFonts w:ascii="メイリオ" w:eastAsia="メイリオ" w:hAnsi="メイリオ"/>
          <w:shd w:val="clear" w:color="auto" w:fill="FFFFFF"/>
        </w:rPr>
      </w:pPr>
    </w:p>
    <w:p w14:paraId="089CBDF0"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腹ぺこレスキューバッジは、災害時に出動可能なキッチンカーとして事前登録を行うことで付与される認証制度です。</w:t>
      </w:r>
    </w:p>
    <w:p w14:paraId="002F4595" w14:textId="77777777" w:rsid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登録された車両には、キッチンカーズジャパン上で専用アイコンが表示され、災害時の食支援に協力する意思が“見える化”されます。</w:t>
      </w:r>
    </w:p>
    <w:p w14:paraId="308D0ABF" w14:textId="77777777" w:rsidR="00616B85" w:rsidRDefault="00616B85" w:rsidP="00616B85">
      <w:pPr>
        <w:spacing w:line="260" w:lineRule="auto"/>
        <w:jc w:val="left"/>
        <w:rPr>
          <w:rFonts w:ascii="メイリオ" w:eastAsia="メイリオ" w:hAnsi="メイリオ"/>
          <w:shd w:val="clear" w:color="auto" w:fill="FFFFFF"/>
        </w:rPr>
      </w:pPr>
    </w:p>
    <w:p w14:paraId="2DE1FBE9"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本取り組みはボランティアではなく、費用は自治体が定める範囲で負担されます。</w:t>
      </w:r>
    </w:p>
    <w:p w14:paraId="5189D630"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また、出動は強制ではなく案件ごとに応募できる仕組みのため、ご自身の状況に合わせて無理なく参加することが可能です。</w:t>
      </w:r>
    </w:p>
    <w:p w14:paraId="2FEAC049" w14:textId="77777777" w:rsidR="00616B85" w:rsidRPr="00616B85" w:rsidRDefault="00616B85" w:rsidP="00616B85">
      <w:pPr>
        <w:spacing w:line="260" w:lineRule="auto"/>
        <w:jc w:val="left"/>
        <w:rPr>
          <w:rFonts w:ascii="メイリオ" w:eastAsia="メイリオ" w:hAnsi="メイリオ"/>
          <w:shd w:val="clear" w:color="auto" w:fill="FFFFFF"/>
        </w:rPr>
      </w:pPr>
    </w:p>
    <w:p w14:paraId="5BDF89FC"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合同会社プルーブライフでは、自治体との連携を通じて災害時の食支援体制の構築を進めています。</w:t>
      </w:r>
    </w:p>
    <w:p w14:paraId="29BD5DBE"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腹ぺこレスキューバッジは、その中でキッチンカー事業者と地域をつなぐ重要な役割を担います。</w:t>
      </w:r>
    </w:p>
    <w:p w14:paraId="60C209A7"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hint="eastAsia"/>
          <w:shd w:val="clear" w:color="auto" w:fill="FFFFFF"/>
        </w:rPr>
        <w:t>「地域の食を守れるキッチンカー」を増やし、災害時にも温かい食事が当たり前に届く社会の実現を目指してまいります。</w:t>
      </w:r>
    </w:p>
    <w:p w14:paraId="0EF93E63" w14:textId="77777777" w:rsidR="00616B85" w:rsidRPr="00616B85" w:rsidRDefault="00616B85" w:rsidP="00616B85">
      <w:pPr>
        <w:spacing w:line="260" w:lineRule="auto"/>
        <w:jc w:val="left"/>
        <w:rPr>
          <w:rFonts w:ascii="メイリオ" w:eastAsia="メイリオ" w:hAnsi="メイリオ"/>
          <w:shd w:val="clear" w:color="auto" w:fill="FFFFFF"/>
        </w:rPr>
      </w:pPr>
    </w:p>
    <w:p w14:paraId="0ADB12F7" w14:textId="77777777" w:rsidR="00616B85" w:rsidRPr="00616B85" w:rsidRDefault="00616B85" w:rsidP="00616B85">
      <w:pPr>
        <w:spacing w:line="260" w:lineRule="auto"/>
        <w:jc w:val="left"/>
        <w:rPr>
          <w:rFonts w:ascii="メイリオ" w:eastAsia="メイリオ" w:hAnsi="メイリオ"/>
          <w:shd w:val="clear" w:color="auto" w:fill="FFFFFF"/>
        </w:rPr>
      </w:pPr>
      <w:r w:rsidRPr="00616B85">
        <w:rPr>
          <w:rFonts w:ascii="メイリオ" w:eastAsia="メイリオ" w:hAnsi="メイリオ"/>
          <w:shd w:val="clear" w:color="auto" w:fill="FFFFFF"/>
        </w:rPr>
        <w:t>腹ぺこレスキューバッジ</w:t>
      </w:r>
      <w:r w:rsidRPr="00616B85">
        <w:rPr>
          <w:rFonts w:ascii="メイリオ" w:eastAsia="メイリオ" w:hAnsi="メイリオ" w:hint="eastAsia"/>
          <w:shd w:val="clear" w:color="auto" w:fill="FFFFFF"/>
        </w:rPr>
        <w:t>詳細ページ</w:t>
      </w:r>
    </w:p>
    <w:p w14:paraId="11734DA6" w14:textId="77777777" w:rsidR="00616B85" w:rsidRDefault="00616B85" w:rsidP="00616B85">
      <w:pPr>
        <w:spacing w:line="260" w:lineRule="auto"/>
        <w:jc w:val="left"/>
        <w:rPr>
          <w:rFonts w:ascii="メイリオ" w:eastAsia="メイリオ" w:hAnsi="メイリオ"/>
          <w:shd w:val="clear" w:color="auto" w:fill="FFFFFF"/>
        </w:rPr>
      </w:pPr>
      <w:hyperlink r:id="rId14" w:history="1">
        <w:r w:rsidRPr="00616B85">
          <w:rPr>
            <w:rStyle w:val="af"/>
            <w:rFonts w:ascii="メイリオ" w:eastAsia="メイリオ" w:hAnsi="メイリオ"/>
            <w:shd w:val="clear" w:color="auto" w:fill="FFFFFF"/>
          </w:rPr>
          <w:t>https://kitchencars-japan.com/disaster-cooperation</w:t>
        </w:r>
      </w:hyperlink>
    </w:p>
    <w:p w14:paraId="76EB2892" w14:textId="51EE4F54" w:rsidR="00C67040" w:rsidRDefault="0014742E" w:rsidP="00C67040">
      <w:pPr>
        <w:rPr>
          <w:rFonts w:ascii="メイリオ" w:eastAsia="メイリオ" w:hAnsi="メイリオ" w:cs="メイリオ"/>
          <w:b/>
          <w:u w:val="single"/>
        </w:rPr>
      </w:pPr>
      <w:r>
        <w:rPr>
          <w:rFonts w:ascii="メイリオ" w:eastAsia="メイリオ" w:hAnsi="メイリオ" w:cs="メイリオ" w:hint="eastAsia"/>
          <w:b/>
          <w:noProof/>
          <w:u w:val="single"/>
        </w:rPr>
        <w:lastRenderedPageBreak/>
        <w:drawing>
          <wp:inline distT="0" distB="0" distL="0" distR="0" wp14:anchorId="3E662B99" wp14:editId="4646FE4C">
            <wp:extent cx="6286500" cy="2476500"/>
            <wp:effectExtent l="0" t="0" r="0" b="0"/>
            <wp:docPr id="6569666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6669" name="図 65696669"/>
                    <pic:cNvPicPr/>
                  </pic:nvPicPr>
                  <pic:blipFill>
                    <a:blip r:embed="rId15">
                      <a:extLst>
                        <a:ext uri="{28A0092B-C50C-407E-A947-70E740481C1C}">
                          <a14:useLocalDpi xmlns:a14="http://schemas.microsoft.com/office/drawing/2010/main" val="0"/>
                        </a:ext>
                      </a:extLst>
                    </a:blip>
                    <a:stretch>
                      <a:fillRect/>
                    </a:stretch>
                  </pic:blipFill>
                  <pic:spPr>
                    <a:xfrm>
                      <a:off x="0" y="0"/>
                      <a:ext cx="6286500" cy="2476500"/>
                    </a:xfrm>
                    <a:prstGeom prst="rect">
                      <a:avLst/>
                    </a:prstGeom>
                  </pic:spPr>
                </pic:pic>
              </a:graphicData>
            </a:graphic>
          </wp:inline>
        </w:drawing>
      </w:r>
    </w:p>
    <w:p w14:paraId="1B6FF493" w14:textId="77777777" w:rsidR="0012673B" w:rsidRPr="000632A0" w:rsidRDefault="0012673B" w:rsidP="00C67040">
      <w:pPr>
        <w:rPr>
          <w:rFonts w:ascii="メイリオ" w:eastAsia="メイリオ" w:hAnsi="メイリオ" w:cs="メイリオ"/>
          <w:b/>
          <w:u w:val="single"/>
        </w:rPr>
      </w:pPr>
    </w:p>
    <w:p w14:paraId="78BF6F23" w14:textId="39E433ED" w:rsidR="00F26EF0" w:rsidRPr="004D2C7C" w:rsidRDefault="008742D4" w:rsidP="004D2C7C">
      <w:pPr>
        <w:pBdr>
          <w:top w:val="single" w:sz="4" w:space="3" w:color="FFFFFF"/>
          <w:left w:val="single" w:sz="4" w:space="4" w:color="FFFFFF"/>
          <w:bottom w:val="single" w:sz="4" w:space="0" w:color="FFFFFF"/>
          <w:right w:val="single" w:sz="4" w:space="4" w:color="FFFFFF"/>
        </w:pBdr>
        <w:shd w:val="clear" w:color="auto" w:fill="4472C4"/>
        <w:ind w:firstLine="120"/>
        <w:rPr>
          <w:rFonts w:ascii="メイリオ" w:eastAsia="メイリオ" w:hAnsi="メイリオ" w:cs="メイリオ"/>
          <w:b/>
          <w:color w:val="FFFFFF"/>
          <w:sz w:val="24"/>
          <w:szCs w:val="24"/>
        </w:rPr>
      </w:pPr>
      <w:r>
        <w:rPr>
          <w:rFonts w:ascii="メイリオ" w:eastAsia="メイリオ" w:hAnsi="メイリオ" w:cs="メイリオ" w:hint="eastAsia"/>
          <w:b/>
          <w:color w:val="FFFFFF"/>
          <w:sz w:val="24"/>
          <w:szCs w:val="24"/>
        </w:rPr>
        <w:t>主催、合同会社プルーブライフ</w:t>
      </w:r>
      <w:r w:rsidR="00B037A0">
        <w:rPr>
          <w:rFonts w:ascii="メイリオ" w:eastAsia="メイリオ" w:hAnsi="メイリオ" w:cs="メイリオ"/>
          <w:b/>
          <w:color w:val="FFFFFF"/>
          <w:sz w:val="24"/>
          <w:szCs w:val="24"/>
        </w:rPr>
        <w:t>について</w:t>
      </w:r>
    </w:p>
    <w:p w14:paraId="411E2781" w14:textId="178F8A75" w:rsidR="008742D4" w:rsidRPr="008742D4" w:rsidRDefault="008742D4" w:rsidP="008742D4">
      <w:pPr>
        <w:rPr>
          <w:rFonts w:ascii="メイリオ" w:eastAsia="メイリオ" w:hAnsi="メイリオ" w:cs="メイリオ"/>
        </w:rPr>
      </w:pPr>
      <w:r w:rsidRPr="008742D4">
        <w:rPr>
          <w:rFonts w:ascii="メイリオ" w:eastAsia="メイリオ" w:hAnsi="メイリオ" w:cs="メイリオ" w:hint="eastAsia"/>
        </w:rPr>
        <w:t>合同会社</w:t>
      </w:r>
      <w:r>
        <w:rPr>
          <w:rFonts w:ascii="メイリオ" w:eastAsia="メイリオ" w:hAnsi="メイリオ" w:cs="メイリオ" w:hint="eastAsia"/>
        </w:rPr>
        <w:t>プルーブライフ</w:t>
      </w:r>
      <w:r w:rsidRPr="008742D4">
        <w:rPr>
          <w:rFonts w:ascii="メイリオ" w:eastAsia="メイリオ" w:hAnsi="メイリオ" w:cs="メイリオ"/>
        </w:rPr>
        <w:t>は、「食×エンターテイメント」を軸に、飲食・移動販売・イベント・デザイン・ITの5事業部を展開する多角経営企業です。</w:t>
      </w:r>
    </w:p>
    <w:p w14:paraId="3CDE5236" w14:textId="77777777" w:rsidR="008742D4" w:rsidRPr="008742D4" w:rsidRDefault="008742D4" w:rsidP="008742D4">
      <w:pPr>
        <w:rPr>
          <w:rFonts w:ascii="メイリオ" w:eastAsia="メイリオ" w:hAnsi="メイリオ" w:cs="メイリオ"/>
        </w:rPr>
      </w:pPr>
    </w:p>
    <w:p w14:paraId="266D8223" w14:textId="13CD0623" w:rsidR="008742D4" w:rsidRDefault="008C3815" w:rsidP="008742D4">
      <w:pPr>
        <w:rPr>
          <w:rFonts w:ascii="メイリオ" w:eastAsia="メイリオ" w:hAnsi="メイリオ" w:cs="メイリオ"/>
        </w:rPr>
      </w:pPr>
      <w:r w:rsidRPr="008C3815">
        <w:rPr>
          <w:rFonts w:ascii="メイリオ" w:eastAsia="メイリオ" w:hAnsi="メイリオ" w:cs="メイリオ"/>
        </w:rPr>
        <w:t>キッチンカー専用ポータルサイト「KITCHENCAR’S JAPAN（KCJ）」を運営し、現在の登録台数は3,900台を超えるなど、国内最大級のプラットフォームへと成長しています。</w:t>
      </w:r>
    </w:p>
    <w:p w14:paraId="0128A43B" w14:textId="77777777" w:rsidR="008C3815" w:rsidRPr="008742D4" w:rsidRDefault="008C3815" w:rsidP="008742D4">
      <w:pPr>
        <w:rPr>
          <w:rFonts w:ascii="メイリオ" w:eastAsia="メイリオ" w:hAnsi="メイリオ" w:cs="メイリオ"/>
        </w:rPr>
      </w:pPr>
    </w:p>
    <w:p w14:paraId="522647D7" w14:textId="77777777" w:rsidR="008742D4" w:rsidRPr="008742D4" w:rsidRDefault="008742D4" w:rsidP="008742D4">
      <w:pPr>
        <w:rPr>
          <w:rFonts w:ascii="メイリオ" w:eastAsia="メイリオ" w:hAnsi="メイリオ" w:cs="メイリオ"/>
        </w:rPr>
      </w:pPr>
      <w:r w:rsidRPr="008742D4">
        <w:rPr>
          <w:rFonts w:ascii="メイリオ" w:eastAsia="メイリオ" w:hAnsi="メイリオ" w:cs="メイリオ" w:hint="eastAsia"/>
        </w:rPr>
        <w:t>また、自社でキッチンカー</w:t>
      </w:r>
      <w:r w:rsidRPr="008742D4">
        <w:rPr>
          <w:rFonts w:ascii="メイリオ" w:eastAsia="メイリオ" w:hAnsi="メイリオ" w:cs="メイリオ"/>
        </w:rPr>
        <w:t>3台・固定店舗2店舗を運営し、飲食店および移動販売事業、イベント企画・運営、ケータリングサービス、ブランドサポート、地域創生事業など、幅広い領域で事業を展開しています。</w:t>
      </w:r>
    </w:p>
    <w:p w14:paraId="219ED5C1" w14:textId="77777777" w:rsidR="008742D4" w:rsidRPr="008742D4" w:rsidRDefault="008742D4" w:rsidP="008742D4">
      <w:pPr>
        <w:rPr>
          <w:rFonts w:ascii="メイリオ" w:eastAsia="メイリオ" w:hAnsi="メイリオ" w:cs="メイリオ"/>
        </w:rPr>
      </w:pPr>
    </w:p>
    <w:p w14:paraId="657B0E00" w14:textId="77777777" w:rsidR="008742D4" w:rsidRPr="008742D4" w:rsidRDefault="008742D4" w:rsidP="008742D4">
      <w:pPr>
        <w:rPr>
          <w:rFonts w:ascii="メイリオ" w:eastAsia="メイリオ" w:hAnsi="メイリオ" w:cs="メイリオ"/>
        </w:rPr>
      </w:pPr>
      <w:r w:rsidRPr="008742D4">
        <w:rPr>
          <w:rFonts w:ascii="メイリオ" w:eastAsia="メイリオ" w:hAnsi="メイリオ" w:cs="メイリオ" w:hint="eastAsia"/>
        </w:rPr>
        <w:t>さらに、音響・映像設備を搭載したステージトラックの運営も行っており、全国各地のフェスティバルや地域イベント、企業プロモーションへのレンタルにも対応。</w:t>
      </w:r>
    </w:p>
    <w:p w14:paraId="3CD4FB61" w14:textId="77777777" w:rsidR="008742D4" w:rsidRPr="008742D4" w:rsidRDefault="008742D4" w:rsidP="008742D4">
      <w:pPr>
        <w:rPr>
          <w:rFonts w:ascii="メイリオ" w:eastAsia="メイリオ" w:hAnsi="メイリオ" w:cs="メイリオ"/>
        </w:rPr>
      </w:pPr>
    </w:p>
    <w:p w14:paraId="3FD213B3" w14:textId="51BC88DC" w:rsidR="002623DF" w:rsidRDefault="008742D4" w:rsidP="008742D4">
      <w:pPr>
        <w:rPr>
          <w:rFonts w:ascii="メイリオ" w:eastAsia="メイリオ" w:hAnsi="メイリオ" w:cs="メイリオ"/>
        </w:rPr>
      </w:pPr>
      <w:r w:rsidRPr="008742D4">
        <w:rPr>
          <w:rFonts w:ascii="メイリオ" w:eastAsia="メイリオ" w:hAnsi="メイリオ" w:cs="メイリオ" w:hint="eastAsia"/>
        </w:rPr>
        <w:t>リアルとデジタルを融合させた独自の事業展開により、“食を通じた新たな体験価値”を創出し続けています。現在は年商</w:t>
      </w:r>
      <w:r w:rsidRPr="008742D4">
        <w:rPr>
          <w:rFonts w:ascii="メイリオ" w:eastAsia="メイリオ" w:hAnsi="メイリオ" w:cs="メイリオ"/>
        </w:rPr>
        <w:t>2億円規模へと成長し、キッチンカー業界を牽引する存在として事業拡大を続けています。</w:t>
      </w:r>
    </w:p>
    <w:p w14:paraId="25D38C4F" w14:textId="77777777" w:rsidR="004D2C7C" w:rsidRDefault="004D2C7C" w:rsidP="008742D4">
      <w:pPr>
        <w:rPr>
          <w:rFonts w:ascii="メイリオ" w:eastAsia="メイリオ" w:hAnsi="メイリオ" w:cs="メイリオ"/>
        </w:rPr>
      </w:pPr>
    </w:p>
    <w:p w14:paraId="55FC04AA" w14:textId="4A3DC34E" w:rsidR="004D2C7C" w:rsidRDefault="004D2C7C" w:rsidP="008742D4">
      <w:pPr>
        <w:rPr>
          <w:rFonts w:ascii="メイリオ" w:eastAsia="メイリオ" w:hAnsi="メイリオ" w:cs="メイリオ"/>
        </w:rPr>
      </w:pPr>
      <w:r>
        <w:rPr>
          <w:rFonts w:ascii="メイリオ" w:eastAsia="メイリオ" w:hAnsi="メイリオ" w:cs="メイリオ"/>
          <w:noProof/>
        </w:rPr>
        <w:lastRenderedPageBreak/>
        <w:drawing>
          <wp:inline distT="0" distB="0" distL="0" distR="0" wp14:anchorId="3E7A70FC" wp14:editId="5BD4E307">
            <wp:extent cx="6645910" cy="4886960"/>
            <wp:effectExtent l="0" t="0" r="0" b="2540"/>
            <wp:docPr id="48622808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28082" name="図 48622808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4886960"/>
                    </a:xfrm>
                    <a:prstGeom prst="rect">
                      <a:avLst/>
                    </a:prstGeom>
                  </pic:spPr>
                </pic:pic>
              </a:graphicData>
            </a:graphic>
          </wp:inline>
        </w:drawing>
      </w:r>
    </w:p>
    <w:p w14:paraId="3596F15E" w14:textId="77777777" w:rsidR="004D2C7C" w:rsidRDefault="004D2C7C" w:rsidP="008742D4">
      <w:pPr>
        <w:rPr>
          <w:rFonts w:ascii="メイリオ" w:eastAsia="メイリオ" w:hAnsi="メイリオ" w:cs="メイリオ"/>
        </w:rPr>
      </w:pPr>
    </w:p>
    <w:p w14:paraId="2A302B4B" w14:textId="77777777" w:rsidR="00B57A6F" w:rsidRDefault="00000000">
      <w:pPr>
        <w:rPr>
          <w:rFonts w:ascii="メイリオ" w:eastAsia="メイリオ" w:hAnsi="メイリオ" w:cs="メイリオ"/>
          <w:b/>
        </w:rPr>
      </w:pPr>
      <w:r>
        <w:rPr>
          <w:rFonts w:ascii="メイリオ" w:eastAsia="メイリオ" w:hAnsi="メイリオ" w:cs="メイリオ"/>
          <w:b/>
        </w:rPr>
        <w:t>【会社概要】</w:t>
      </w:r>
    </w:p>
    <w:p w14:paraId="3524A67C" w14:textId="77777777" w:rsidR="002623DF" w:rsidRPr="002623DF" w:rsidRDefault="002623DF" w:rsidP="002623DF">
      <w:pPr>
        <w:rPr>
          <w:rFonts w:ascii="メイリオ" w:eastAsia="メイリオ" w:hAnsi="メイリオ" w:cs="メイリオ"/>
        </w:rPr>
      </w:pPr>
      <w:r w:rsidRPr="002623DF">
        <w:rPr>
          <w:rFonts w:ascii="メイリオ" w:eastAsia="メイリオ" w:hAnsi="メイリオ" w:cs="メイリオ" w:hint="eastAsia"/>
        </w:rPr>
        <w:t>社名：合同会社</w:t>
      </w:r>
      <w:r w:rsidRPr="002623DF">
        <w:rPr>
          <w:rFonts w:ascii="メイリオ" w:eastAsia="メイリオ" w:hAnsi="メイリオ" w:cs="メイリオ"/>
        </w:rPr>
        <w:t xml:space="preserve">prove </w:t>
      </w:r>
      <w:proofErr w:type="spellStart"/>
      <w:r w:rsidRPr="002623DF">
        <w:rPr>
          <w:rFonts w:ascii="メイリオ" w:eastAsia="メイリオ" w:hAnsi="メイリオ" w:cs="メイリオ"/>
        </w:rPr>
        <w:t>LiFE</w:t>
      </w:r>
      <w:proofErr w:type="spellEnd"/>
    </w:p>
    <w:p w14:paraId="5A13B132" w14:textId="77777777" w:rsidR="002623DF" w:rsidRPr="002623DF" w:rsidRDefault="002623DF" w:rsidP="002623DF">
      <w:pPr>
        <w:rPr>
          <w:rFonts w:ascii="メイリオ" w:eastAsia="メイリオ" w:hAnsi="メイリオ" w:cs="メイリオ"/>
        </w:rPr>
      </w:pPr>
      <w:r w:rsidRPr="002623DF">
        <w:rPr>
          <w:rFonts w:ascii="メイリオ" w:eastAsia="メイリオ" w:hAnsi="メイリオ" w:cs="メイリオ" w:hint="eastAsia"/>
        </w:rPr>
        <w:t>本社所在地：千葉市中央区登戸</w:t>
      </w:r>
      <w:r w:rsidRPr="002623DF">
        <w:rPr>
          <w:rFonts w:ascii="メイリオ" w:eastAsia="メイリオ" w:hAnsi="メイリオ" w:cs="メイリオ"/>
        </w:rPr>
        <w:t>1-10-12　登戸ビルB1F</w:t>
      </w:r>
    </w:p>
    <w:p w14:paraId="4081B650" w14:textId="77777777" w:rsidR="002623DF" w:rsidRPr="002623DF" w:rsidRDefault="002623DF" w:rsidP="002623DF">
      <w:pPr>
        <w:rPr>
          <w:rFonts w:ascii="メイリオ" w:eastAsia="メイリオ" w:hAnsi="メイリオ" w:cs="メイリオ"/>
        </w:rPr>
      </w:pPr>
      <w:r w:rsidRPr="002623DF">
        <w:rPr>
          <w:rFonts w:ascii="メイリオ" w:eastAsia="メイリオ" w:hAnsi="メイリオ" w:cs="メイリオ" w:hint="eastAsia"/>
        </w:rPr>
        <w:t>設立年月日：</w:t>
      </w:r>
      <w:r w:rsidRPr="002623DF">
        <w:rPr>
          <w:rFonts w:ascii="メイリオ" w:eastAsia="メイリオ" w:hAnsi="メイリオ" w:cs="メイリオ"/>
        </w:rPr>
        <w:t>2014年6月20日</w:t>
      </w:r>
    </w:p>
    <w:p w14:paraId="4B3BEB29" w14:textId="77777777" w:rsidR="002623DF" w:rsidRPr="002623DF" w:rsidRDefault="002623DF" w:rsidP="002623DF">
      <w:pPr>
        <w:rPr>
          <w:rFonts w:ascii="メイリオ" w:eastAsia="メイリオ" w:hAnsi="メイリオ" w:cs="メイリオ"/>
        </w:rPr>
      </w:pPr>
      <w:r w:rsidRPr="002623DF">
        <w:rPr>
          <w:rFonts w:ascii="メイリオ" w:eastAsia="メイリオ" w:hAnsi="メイリオ" w:cs="メイリオ" w:hint="eastAsia"/>
        </w:rPr>
        <w:t>資本金：</w:t>
      </w:r>
      <w:r w:rsidRPr="002623DF">
        <w:rPr>
          <w:rFonts w:ascii="メイリオ" w:eastAsia="メイリオ" w:hAnsi="メイリオ" w:cs="メイリオ"/>
        </w:rPr>
        <w:t>100万円</w:t>
      </w:r>
    </w:p>
    <w:p w14:paraId="54B96467" w14:textId="77777777" w:rsidR="002623DF" w:rsidRPr="002623DF" w:rsidRDefault="002623DF" w:rsidP="002623DF">
      <w:pPr>
        <w:rPr>
          <w:rFonts w:ascii="メイリオ" w:eastAsia="メイリオ" w:hAnsi="メイリオ" w:cs="メイリオ"/>
        </w:rPr>
      </w:pPr>
      <w:r w:rsidRPr="002623DF">
        <w:rPr>
          <w:rFonts w:ascii="メイリオ" w:eastAsia="メイリオ" w:hAnsi="メイリオ" w:cs="メイリオ" w:hint="eastAsia"/>
        </w:rPr>
        <w:t>従業員数：</w:t>
      </w:r>
      <w:r w:rsidRPr="002623DF">
        <w:rPr>
          <w:rFonts w:ascii="メイリオ" w:eastAsia="メイリオ" w:hAnsi="メイリオ" w:cs="メイリオ"/>
        </w:rPr>
        <w:t>23名</w:t>
      </w:r>
    </w:p>
    <w:p w14:paraId="59456B59" w14:textId="1A97988E" w:rsidR="00B57A6F" w:rsidRDefault="002623DF" w:rsidP="002623DF">
      <w:pPr>
        <w:rPr>
          <w:rFonts w:ascii="メイリオ" w:eastAsia="メイリオ" w:hAnsi="メイリオ" w:cs="メイリオ"/>
        </w:rPr>
      </w:pPr>
      <w:r w:rsidRPr="002623DF">
        <w:rPr>
          <w:rFonts w:ascii="メイリオ" w:eastAsia="メイリオ" w:hAnsi="メイリオ" w:cs="メイリオ"/>
        </w:rPr>
        <w:t>HP：</w:t>
      </w:r>
      <w:hyperlink r:id="rId17" w:history="1">
        <w:r w:rsidRPr="002623DF">
          <w:rPr>
            <w:rStyle w:val="af"/>
            <w:rFonts w:ascii="メイリオ" w:eastAsia="メイリオ" w:hAnsi="メイリオ" w:cs="メイリオ"/>
          </w:rPr>
          <w:t>https://www.prove-life.jp/</w:t>
        </w:r>
      </w:hyperlink>
    </w:p>
    <w:sectPr w:rsidR="00B57A6F">
      <w:footerReference w:type="default" r:id="rId18"/>
      <w:pgSz w:w="11906" w:h="16838"/>
      <w:pgMar w:top="694" w:right="720" w:bottom="720" w:left="720" w:header="360" w:footer="2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56EB" w14:textId="77777777" w:rsidR="00FD47A3" w:rsidRDefault="00FD47A3">
      <w:r>
        <w:separator/>
      </w:r>
    </w:p>
  </w:endnote>
  <w:endnote w:type="continuationSeparator" w:id="0">
    <w:p w14:paraId="024356CE" w14:textId="77777777" w:rsidR="00FD47A3" w:rsidRDefault="00FD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swiss"/>
    <w:pitch w:val="variable"/>
    <w:sig w:usb0="E00002FF" w:usb1="6AC7FFFF"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D20A" w14:textId="77777777" w:rsidR="00B57A6F" w:rsidRDefault="00000000">
    <w:pPr>
      <w:jc w:val="center"/>
      <w:rPr>
        <w:rFonts w:ascii="メイリオ" w:eastAsia="メイリオ" w:hAnsi="メイリオ" w:cs="メイリオ"/>
        <w:sz w:val="18"/>
        <w:szCs w:val="18"/>
      </w:rPr>
    </w:pPr>
    <w:bookmarkStart w:id="0" w:name="_heading=h.30j0zll" w:colFirst="0" w:colLast="0"/>
    <w:bookmarkEnd w:id="0"/>
    <w:r>
      <w:rPr>
        <w:rFonts w:ascii="メイリオ" w:eastAsia="メイリオ" w:hAnsi="メイリオ" w:cs="メイリオ"/>
        <w:sz w:val="18"/>
        <w:szCs w:val="18"/>
      </w:rPr>
      <w:t>＜報道関係の方からのお問い合わせ先＞</w:t>
    </w:r>
    <w:r>
      <w:rPr>
        <w:noProof/>
      </w:rPr>
      <mc:AlternateContent>
        <mc:Choice Requires="wpg">
          <w:drawing>
            <wp:anchor distT="0" distB="0" distL="114300" distR="114300" simplePos="0" relativeHeight="251658240" behindDoc="0" locked="0" layoutInCell="1" hidden="0" allowOverlap="1" wp14:anchorId="37D735DA" wp14:editId="5639B0D4">
              <wp:simplePos x="0" y="0"/>
              <wp:positionH relativeFrom="column">
                <wp:posOffset>1</wp:posOffset>
              </wp:positionH>
              <wp:positionV relativeFrom="paragraph">
                <wp:posOffset>-25399</wp:posOffset>
              </wp:positionV>
              <wp:extent cx="6635750" cy="31750"/>
              <wp:effectExtent l="0" t="0" r="0" b="0"/>
              <wp:wrapNone/>
              <wp:docPr id="253" name="直線矢印コネクタ 253"/>
              <wp:cNvGraphicFramePr/>
              <a:graphic xmlns:a="http://schemas.openxmlformats.org/drawingml/2006/main">
                <a:graphicData uri="http://schemas.microsoft.com/office/word/2010/wordprocessingShape">
                  <wps:wsp>
                    <wps:cNvCnPr/>
                    <wps:spPr>
                      <a:xfrm>
                        <a:off x="2037650" y="3780000"/>
                        <a:ext cx="6616700" cy="0"/>
                      </a:xfrm>
                      <a:prstGeom prst="straightConnector1">
                        <a:avLst/>
                      </a:prstGeom>
                      <a:noFill/>
                      <a:ln w="9525" cap="flat" cmpd="sng">
                        <a:solidFill>
                          <a:srgbClr val="A5A5A5"/>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-25399</wp:posOffset>
              </wp:positionV>
              <wp:extent cx="6635750" cy="31750"/>
              <wp:effectExtent b="0" l="0" r="0" t="0"/>
              <wp:wrapNone/>
              <wp:docPr id="25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635750" cy="31750"/>
                      </a:xfrm>
                      <a:prstGeom prst="rect"/>
                      <a:ln/>
                    </pic:spPr>
                  </pic:pic>
                </a:graphicData>
              </a:graphic>
            </wp:anchor>
          </w:drawing>
        </mc:Fallback>
      </mc:AlternateContent>
    </w:r>
  </w:p>
  <w:p w14:paraId="0F34A3C6" w14:textId="65067FE1" w:rsidR="00B57A6F" w:rsidRDefault="00F26EF0">
    <w:pPr>
      <w:jc w:val="center"/>
      <w:rPr>
        <w:rFonts w:ascii="メイリオ" w:eastAsia="メイリオ" w:hAnsi="メイリオ" w:cs="メイリオ"/>
        <w:sz w:val="18"/>
        <w:szCs w:val="18"/>
      </w:rPr>
    </w:pPr>
    <w:r w:rsidRPr="00F26EF0">
      <w:rPr>
        <w:rFonts w:ascii="メイリオ" w:eastAsia="メイリオ" w:hAnsi="メイリオ" w:cs="メイリオ"/>
        <w:sz w:val="18"/>
        <w:szCs w:val="18"/>
      </w:rPr>
      <w:t xml:space="preserve">prove </w:t>
    </w:r>
    <w:proofErr w:type="spellStart"/>
    <w:r w:rsidRPr="00F26EF0">
      <w:rPr>
        <w:rFonts w:ascii="メイリオ" w:eastAsia="メイリオ" w:hAnsi="メイリオ" w:cs="メイリオ"/>
        <w:sz w:val="18"/>
        <w:szCs w:val="18"/>
      </w:rPr>
      <w:t>LiFE.LLC</w:t>
    </w:r>
    <w:proofErr w:type="spellEnd"/>
    <w:r w:rsidRPr="00F26EF0">
      <w:rPr>
        <w:rFonts w:ascii="メイリオ" w:eastAsia="メイリオ" w:hAnsi="メイリオ" w:cs="メイリオ"/>
        <w:sz w:val="18"/>
        <w:szCs w:val="18"/>
      </w:rPr>
      <w:t>(合同会社プルーブライフ)</w:t>
    </w:r>
    <w:r w:rsidR="00846153">
      <w:rPr>
        <w:rFonts w:ascii="メイリオ" w:eastAsia="メイリオ" w:hAnsi="メイリオ" w:cs="メイリオ"/>
        <w:sz w:val="18"/>
        <w:szCs w:val="18"/>
      </w:rPr>
      <w:t xml:space="preserve">　TEL：</w:t>
    </w:r>
    <w:r w:rsidR="00654718" w:rsidRPr="00654718">
      <w:rPr>
        <w:rFonts w:ascii="メイリオ" w:eastAsia="メイリオ" w:hAnsi="メイリオ" w:cs="メイリオ"/>
        <w:sz w:val="18"/>
        <w:szCs w:val="18"/>
      </w:rPr>
      <w:t>043-244-5111</w:t>
    </w:r>
    <w:r w:rsidR="00846153">
      <w:rPr>
        <w:rFonts w:ascii="メイリオ" w:eastAsia="メイリオ" w:hAnsi="メイリオ" w:cs="メイリオ"/>
        <w:sz w:val="18"/>
        <w:szCs w:val="18"/>
      </w:rPr>
      <w:t xml:space="preserve">　MAIL：</w:t>
    </w:r>
    <w:r w:rsidR="00654718">
      <w:rPr>
        <w:rFonts w:ascii="メイリオ" w:eastAsia="メイリオ" w:hAnsi="メイリオ" w:cs="メイリオ"/>
        <w:sz w:val="18"/>
        <w:szCs w:val="18"/>
      </w:rPr>
      <w:t>info</w:t>
    </w:r>
    <w:r w:rsidR="00654718" w:rsidRPr="00654718">
      <w:rPr>
        <w:rFonts w:ascii="メイリオ" w:eastAsia="メイリオ" w:hAnsi="メイリオ" w:cs="メイリオ"/>
        <w:sz w:val="18"/>
        <w:szCs w:val="18"/>
      </w:rPr>
      <w:t>@prove-life.jp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298B" w14:textId="77777777" w:rsidR="00FD47A3" w:rsidRDefault="00FD47A3">
      <w:r>
        <w:separator/>
      </w:r>
    </w:p>
  </w:footnote>
  <w:footnote w:type="continuationSeparator" w:id="0">
    <w:p w14:paraId="19FF021C" w14:textId="77777777" w:rsidR="00FD47A3" w:rsidRDefault="00FD4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6F"/>
    <w:rsid w:val="000506F0"/>
    <w:rsid w:val="00054429"/>
    <w:rsid w:val="00056B06"/>
    <w:rsid w:val="000632A0"/>
    <w:rsid w:val="000A3098"/>
    <w:rsid w:val="000B4241"/>
    <w:rsid w:val="000C25F6"/>
    <w:rsid w:val="00103349"/>
    <w:rsid w:val="0012673B"/>
    <w:rsid w:val="0014742E"/>
    <w:rsid w:val="001C59C8"/>
    <w:rsid w:val="001E031A"/>
    <w:rsid w:val="001E55AB"/>
    <w:rsid w:val="002023AD"/>
    <w:rsid w:val="002623DF"/>
    <w:rsid w:val="00395555"/>
    <w:rsid w:val="004D2C7C"/>
    <w:rsid w:val="004F5C12"/>
    <w:rsid w:val="005B76FC"/>
    <w:rsid w:val="00616B85"/>
    <w:rsid w:val="0063261C"/>
    <w:rsid w:val="00654718"/>
    <w:rsid w:val="00751F46"/>
    <w:rsid w:val="00790129"/>
    <w:rsid w:val="007A3EEE"/>
    <w:rsid w:val="007C462C"/>
    <w:rsid w:val="00827DC9"/>
    <w:rsid w:val="00846153"/>
    <w:rsid w:val="008742D4"/>
    <w:rsid w:val="008A3902"/>
    <w:rsid w:val="008C3815"/>
    <w:rsid w:val="0090356E"/>
    <w:rsid w:val="0095705E"/>
    <w:rsid w:val="00A326E8"/>
    <w:rsid w:val="00A43B0E"/>
    <w:rsid w:val="00AF6B4A"/>
    <w:rsid w:val="00AF7A55"/>
    <w:rsid w:val="00B037A0"/>
    <w:rsid w:val="00B57A6F"/>
    <w:rsid w:val="00B65673"/>
    <w:rsid w:val="00C205BF"/>
    <w:rsid w:val="00C67040"/>
    <w:rsid w:val="00D477ED"/>
    <w:rsid w:val="00D5015E"/>
    <w:rsid w:val="00DF4A5F"/>
    <w:rsid w:val="00EE69DC"/>
    <w:rsid w:val="00F26EF0"/>
    <w:rsid w:val="00F47A0B"/>
    <w:rsid w:val="00F86F05"/>
    <w:rsid w:val="00FD4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7EB8EE"/>
  <w15:docId w15:val="{9832BDF8-F129-4678-BA75-C453396B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A60F50"/>
    <w:pPr>
      <w:tabs>
        <w:tab w:val="center" w:pos="4252"/>
        <w:tab w:val="right" w:pos="8504"/>
      </w:tabs>
      <w:snapToGrid w:val="0"/>
    </w:pPr>
  </w:style>
  <w:style w:type="character" w:customStyle="1" w:styleId="a5">
    <w:name w:val="ヘッダー (文字)"/>
    <w:basedOn w:val="a0"/>
    <w:link w:val="a4"/>
    <w:uiPriority w:val="99"/>
    <w:rsid w:val="00A60F50"/>
  </w:style>
  <w:style w:type="paragraph" w:styleId="a6">
    <w:name w:val="footer"/>
    <w:basedOn w:val="a"/>
    <w:link w:val="a7"/>
    <w:uiPriority w:val="99"/>
    <w:unhideWhenUsed/>
    <w:rsid w:val="00A60F50"/>
    <w:pPr>
      <w:tabs>
        <w:tab w:val="center" w:pos="4252"/>
        <w:tab w:val="right" w:pos="8504"/>
      </w:tabs>
      <w:snapToGrid w:val="0"/>
    </w:pPr>
  </w:style>
  <w:style w:type="character" w:customStyle="1" w:styleId="a7">
    <w:name w:val="フッター (文字)"/>
    <w:basedOn w:val="a0"/>
    <w:link w:val="a6"/>
    <w:uiPriority w:val="99"/>
    <w:rsid w:val="00A60F50"/>
  </w:style>
  <w:style w:type="character" w:styleId="a8">
    <w:name w:val="annotation reference"/>
    <w:basedOn w:val="a0"/>
    <w:uiPriority w:val="99"/>
    <w:semiHidden/>
    <w:unhideWhenUsed/>
    <w:rsid w:val="00CC5D85"/>
    <w:rPr>
      <w:sz w:val="18"/>
      <w:szCs w:val="18"/>
    </w:rPr>
  </w:style>
  <w:style w:type="paragraph" w:styleId="a9">
    <w:name w:val="annotation text"/>
    <w:basedOn w:val="a"/>
    <w:link w:val="aa"/>
    <w:uiPriority w:val="99"/>
    <w:unhideWhenUsed/>
    <w:rsid w:val="00CC5D85"/>
    <w:pPr>
      <w:jc w:val="left"/>
    </w:pPr>
  </w:style>
  <w:style w:type="character" w:customStyle="1" w:styleId="aa">
    <w:name w:val="コメント文字列 (文字)"/>
    <w:basedOn w:val="a0"/>
    <w:link w:val="a9"/>
    <w:uiPriority w:val="99"/>
    <w:rsid w:val="00CC5D85"/>
  </w:style>
  <w:style w:type="paragraph" w:styleId="ab">
    <w:name w:val="annotation subject"/>
    <w:basedOn w:val="a9"/>
    <w:next w:val="a9"/>
    <w:link w:val="ac"/>
    <w:uiPriority w:val="99"/>
    <w:semiHidden/>
    <w:unhideWhenUsed/>
    <w:rsid w:val="00CC5D85"/>
    <w:rPr>
      <w:b/>
      <w:bCs/>
    </w:rPr>
  </w:style>
  <w:style w:type="character" w:customStyle="1" w:styleId="ac">
    <w:name w:val="コメント内容 (文字)"/>
    <w:basedOn w:val="aa"/>
    <w:link w:val="ab"/>
    <w:uiPriority w:val="99"/>
    <w:semiHidden/>
    <w:rsid w:val="00CC5D85"/>
    <w:rPr>
      <w:b/>
      <w:bCs/>
    </w:rPr>
  </w:style>
  <w:style w:type="paragraph" w:styleId="ad">
    <w:name w:val="Balloon Text"/>
    <w:basedOn w:val="a"/>
    <w:link w:val="ae"/>
    <w:uiPriority w:val="99"/>
    <w:semiHidden/>
    <w:unhideWhenUsed/>
    <w:rsid w:val="0061015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10156"/>
    <w:rPr>
      <w:rFonts w:asciiTheme="majorHAnsi" w:eastAsiaTheme="majorEastAsia" w:hAnsiTheme="majorHAnsi" w:cstheme="majorBidi"/>
      <w:sz w:val="18"/>
      <w:szCs w:val="18"/>
    </w:rPr>
  </w:style>
  <w:style w:type="character" w:styleId="af">
    <w:name w:val="Hyperlink"/>
    <w:basedOn w:val="a0"/>
    <w:uiPriority w:val="99"/>
    <w:unhideWhenUsed/>
    <w:rsid w:val="00250607"/>
    <w:rPr>
      <w:color w:val="0563C1" w:themeColor="hyperlink"/>
      <w:u w:val="single"/>
    </w:rPr>
  </w:style>
  <w:style w:type="character" w:styleId="af0">
    <w:name w:val="Unresolved Mention"/>
    <w:basedOn w:val="a0"/>
    <w:uiPriority w:val="99"/>
    <w:semiHidden/>
    <w:unhideWhenUsed/>
    <w:rsid w:val="00250607"/>
    <w:rPr>
      <w:color w:val="605E5C"/>
      <w:shd w:val="clear" w:color="auto" w:fill="E1DFDD"/>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2">
    <w:name w:val="FollowedHyperlink"/>
    <w:basedOn w:val="a0"/>
    <w:uiPriority w:val="99"/>
    <w:semiHidden/>
    <w:unhideWhenUsed/>
    <w:rsid w:val="005B76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s://www.prove-life.jp/"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20.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kitchencars-japan.com/disaster-cooper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MGX4rEFJ+/3+LXHVYU3LRMdkiQ==">CgMxLjAyCGguZ2pkZ3hzMgloLjMwajB6bGw4AHIhMWFZS1ludzlwX2QtUl9tU3ByTjZFdFJtcUluZVVsbnhY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418</Words>
  <Characters>2383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英里香</dc:creator>
  <cp:lastModifiedBy>田島 薫</cp:lastModifiedBy>
  <cp:revision>7</cp:revision>
  <dcterms:created xsi:type="dcterms:W3CDTF">2026-05-19T03:39:00Z</dcterms:created>
  <dcterms:modified xsi:type="dcterms:W3CDTF">2026-05-20T03:48:00Z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0x01010074E6782700C1C14A9B92EF7EB220E896</vt:lpwstr>
  </property>
</Properties>
</file>